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3C" w:rsidRPr="00102FBF" w:rsidRDefault="002B5552">
      <w:r w:rsidRPr="00102FBF">
        <w:rPr>
          <w:b/>
        </w:rPr>
        <w:t>Position Title:</w:t>
      </w:r>
      <w:r w:rsidR="00B428B7" w:rsidRPr="00102FBF">
        <w:tab/>
      </w:r>
      <w:r w:rsidR="00102FBF">
        <w:t>Health Inspector</w:t>
      </w:r>
    </w:p>
    <w:p w:rsidR="002B5552" w:rsidRPr="00102FBF" w:rsidRDefault="002B5552">
      <w:r w:rsidRPr="00102FBF">
        <w:rPr>
          <w:b/>
        </w:rPr>
        <w:t>Department:</w:t>
      </w:r>
      <w:r w:rsidR="00B428B7" w:rsidRPr="00102FBF">
        <w:tab/>
      </w:r>
      <w:r w:rsidR="00102FBF">
        <w:t>Health</w:t>
      </w:r>
    </w:p>
    <w:p w:rsidR="00A4642C" w:rsidRPr="00102FBF" w:rsidRDefault="002B5552" w:rsidP="00A4642C">
      <w:pPr>
        <w:autoSpaceDE w:val="0"/>
        <w:autoSpaceDN w:val="0"/>
        <w:adjustRightInd w:val="0"/>
        <w:spacing w:after="0" w:line="240" w:lineRule="auto"/>
        <w:rPr>
          <w:b/>
        </w:rPr>
      </w:pPr>
      <w:r w:rsidRPr="00102FBF">
        <w:rPr>
          <w:b/>
        </w:rPr>
        <w:t>S</w:t>
      </w:r>
      <w:r w:rsidR="00A4642C" w:rsidRPr="00102FBF">
        <w:rPr>
          <w:b/>
        </w:rPr>
        <w:t>tatement of Duties</w:t>
      </w:r>
    </w:p>
    <w:p w:rsidR="00302DF0" w:rsidRPr="00102FBF" w:rsidRDefault="00302DF0" w:rsidP="00A4642C">
      <w:pPr>
        <w:autoSpaceDE w:val="0"/>
        <w:autoSpaceDN w:val="0"/>
        <w:adjustRightInd w:val="0"/>
        <w:spacing w:after="0" w:line="240" w:lineRule="auto"/>
        <w:rPr>
          <w:b/>
        </w:rPr>
      </w:pPr>
    </w:p>
    <w:p w:rsidR="00102FBF" w:rsidRDefault="00102FBF" w:rsidP="00102FBF">
      <w:pPr>
        <w:autoSpaceDE w:val="0"/>
        <w:autoSpaceDN w:val="0"/>
        <w:adjustRightInd w:val="0"/>
        <w:spacing w:after="0" w:line="240" w:lineRule="auto"/>
        <w:rPr>
          <w:rFonts w:cs="Arial"/>
        </w:rPr>
      </w:pPr>
      <w:r w:rsidRPr="00102FBF">
        <w:rPr>
          <w:rFonts w:cs="Arial"/>
        </w:rPr>
        <w:t>Provides tech</w:t>
      </w:r>
      <w:r w:rsidR="00C62900">
        <w:rPr>
          <w:rFonts w:cs="Arial"/>
        </w:rPr>
        <w:t xml:space="preserve">nical assistance to the Health Director </w:t>
      </w:r>
      <w:r w:rsidRPr="00102FBF">
        <w:rPr>
          <w:rFonts w:cs="Arial"/>
        </w:rPr>
        <w:t>in carrying out a variety of</w:t>
      </w:r>
      <w:r>
        <w:rPr>
          <w:rFonts w:cs="Arial"/>
        </w:rPr>
        <w:t xml:space="preserve"> </w:t>
      </w:r>
      <w:r w:rsidRPr="00102FBF">
        <w:rPr>
          <w:rFonts w:cs="Arial"/>
        </w:rPr>
        <w:t>environmental and public health programs, inspections and monitoring</w:t>
      </w:r>
      <w:r>
        <w:rPr>
          <w:rFonts w:cs="Arial"/>
        </w:rPr>
        <w:t xml:space="preserve"> </w:t>
      </w:r>
      <w:r w:rsidRPr="00102FBF">
        <w:rPr>
          <w:rFonts w:cs="Arial"/>
        </w:rPr>
        <w:t>responsibilities.</w:t>
      </w:r>
    </w:p>
    <w:p w:rsidR="00102FBF" w:rsidRP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Essential Functions</w:t>
      </w:r>
    </w:p>
    <w:p w:rsidR="00102FBF" w:rsidRPr="00102FBF" w:rsidRDefault="00102FBF"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i/>
          <w:iCs/>
        </w:rPr>
      </w:pPr>
      <w:r w:rsidRPr="00102FBF">
        <w:rPr>
          <w:rFonts w:cs="Arial"/>
          <w:i/>
          <w:iCs/>
        </w:rPr>
        <w:t xml:space="preserve">The essential functions </w:t>
      </w:r>
      <w:r w:rsidRPr="00102FBF">
        <w:rPr>
          <w:rFonts w:cs="Arial"/>
        </w:rPr>
        <w:t xml:space="preserve">or </w:t>
      </w:r>
      <w:r w:rsidRPr="00102FBF">
        <w:rPr>
          <w:rFonts w:cs="Arial"/>
          <w:i/>
          <w:iCs/>
        </w:rPr>
        <w:t xml:space="preserve">duties listed below are intended only </w:t>
      </w:r>
      <w:r w:rsidRPr="00102FBF">
        <w:rPr>
          <w:rFonts w:cs="Arial"/>
        </w:rPr>
        <w:t xml:space="preserve">as </w:t>
      </w:r>
      <w:r w:rsidRPr="00102FBF">
        <w:rPr>
          <w:rFonts w:cs="Arial"/>
          <w:i/>
          <w:iCs/>
        </w:rPr>
        <w:t>illustration</w:t>
      </w:r>
      <w:r w:rsidRPr="00190B29">
        <w:rPr>
          <w:rFonts w:cs="Arial"/>
          <w:i/>
          <w:iCs/>
        </w:rPr>
        <w:t xml:space="preserve"> </w:t>
      </w:r>
      <w:r w:rsidRPr="00190B29">
        <w:rPr>
          <w:rFonts w:cs="Arial"/>
          <w:i/>
        </w:rPr>
        <w:t>of</w:t>
      </w:r>
      <w:r>
        <w:rPr>
          <w:rFonts w:cs="Arial"/>
        </w:rPr>
        <w:t xml:space="preserve"> </w:t>
      </w:r>
      <w:r w:rsidRPr="00102FBF">
        <w:rPr>
          <w:rFonts w:cs="Arial"/>
          <w:i/>
          <w:iCs/>
        </w:rPr>
        <w:t>the</w:t>
      </w:r>
      <w:r>
        <w:rPr>
          <w:rFonts w:cs="Arial"/>
          <w:i/>
          <w:iCs/>
        </w:rPr>
        <w:t xml:space="preserve"> </w:t>
      </w:r>
      <w:r w:rsidRPr="00102FBF">
        <w:rPr>
          <w:rFonts w:cs="Arial"/>
          <w:i/>
          <w:iCs/>
        </w:rPr>
        <w:t>various types of work that may be performed. The omission of</w:t>
      </w:r>
      <w:r>
        <w:rPr>
          <w:rFonts w:cs="Arial"/>
          <w:i/>
          <w:iCs/>
        </w:rPr>
        <w:t xml:space="preserve"> </w:t>
      </w:r>
      <w:r w:rsidRPr="00102FBF">
        <w:rPr>
          <w:rFonts w:cs="Arial"/>
          <w:i/>
          <w:iCs/>
        </w:rPr>
        <w:t>specific statements</w:t>
      </w:r>
      <w:r>
        <w:rPr>
          <w:rFonts w:cs="Arial"/>
          <w:i/>
          <w:iCs/>
        </w:rPr>
        <w:t xml:space="preserve"> </w:t>
      </w:r>
      <w:r w:rsidRPr="00102FBF">
        <w:rPr>
          <w:rFonts w:cs="Arial"/>
        </w:rPr>
        <w:t xml:space="preserve">of </w:t>
      </w:r>
      <w:r w:rsidRPr="00102FBF">
        <w:rPr>
          <w:rFonts w:cs="Arial"/>
          <w:i/>
          <w:iCs/>
        </w:rPr>
        <w:t xml:space="preserve">duties does not exclude them </w:t>
      </w:r>
      <w:r w:rsidRPr="00102FBF">
        <w:rPr>
          <w:rFonts w:cs="Arial"/>
        </w:rPr>
        <w:t xml:space="preserve">from </w:t>
      </w:r>
      <w:r w:rsidRPr="00102FBF">
        <w:rPr>
          <w:rFonts w:cs="Arial"/>
          <w:i/>
          <w:iCs/>
        </w:rPr>
        <w:t>the position if work is simila</w:t>
      </w:r>
      <w:r>
        <w:rPr>
          <w:rFonts w:cs="Arial"/>
          <w:i/>
          <w:iCs/>
        </w:rPr>
        <w:t>r</w:t>
      </w:r>
      <w:r w:rsidRPr="00102FBF">
        <w:rPr>
          <w:rFonts w:cs="Arial"/>
          <w:i/>
          <w:iCs/>
        </w:rPr>
        <w:t xml:space="preserve">" related, </w:t>
      </w:r>
      <w:r w:rsidRPr="00190B29">
        <w:rPr>
          <w:rFonts w:cs="Arial"/>
          <w:i/>
        </w:rPr>
        <w:t xml:space="preserve">or </w:t>
      </w:r>
      <w:r w:rsidR="00190B29" w:rsidRPr="00190B29">
        <w:rPr>
          <w:rFonts w:cs="Times New Roman"/>
          <w:i/>
        </w:rPr>
        <w:t>a</w:t>
      </w:r>
      <w:r>
        <w:rPr>
          <w:rFonts w:cs="Times New Roman"/>
        </w:rPr>
        <w:t xml:space="preserve"> </w:t>
      </w:r>
      <w:r w:rsidRPr="00102FBF">
        <w:rPr>
          <w:rFonts w:cs="Arial"/>
          <w:i/>
          <w:iCs/>
        </w:rPr>
        <w:t xml:space="preserve">logical assignment </w:t>
      </w:r>
      <w:r w:rsidRPr="00102FBF">
        <w:rPr>
          <w:rFonts w:cs="Times New Roman"/>
        </w:rPr>
        <w:t xml:space="preserve">to </w:t>
      </w:r>
      <w:r w:rsidRPr="00102FBF">
        <w:rPr>
          <w:rFonts w:cs="Arial"/>
          <w:i/>
          <w:iCs/>
        </w:rPr>
        <w:t>the position.</w:t>
      </w:r>
    </w:p>
    <w:p w:rsidR="00102FBF" w:rsidRPr="00102FBF" w:rsidRDefault="00102FBF" w:rsidP="00102FBF">
      <w:pPr>
        <w:autoSpaceDE w:val="0"/>
        <w:autoSpaceDN w:val="0"/>
        <w:adjustRightInd w:val="0"/>
        <w:spacing w:after="0" w:line="240" w:lineRule="auto"/>
        <w:rPr>
          <w:rFonts w:cs="Arial"/>
          <w:i/>
          <w:iCs/>
        </w:rPr>
      </w:pPr>
    </w:p>
    <w:p w:rsidR="00102FBF" w:rsidRP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Inspects food service establishments to ascertain compliance with state and local laws, codes and regulations; makes investigations and proposes proper compliance measures and procedures; prepares necessary reports; prepares advisory letters and letter orders for Board Agent signature.</w:t>
      </w:r>
    </w:p>
    <w:p w:rsidR="00102FBF" w:rsidRP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Witnesses and oversees soil tests, Including deep hole and percolation tests, to determine adequacy of sites for the installation of private sewage disposal systems, including new, repaired and replacement systems; may approve or disapprove or approve with conditions; reviews and comments on proposed sub-surface sewage system design plans and specifications.</w:t>
      </w:r>
    </w:p>
    <w:p w:rsid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Perform inspections of inns, motels, lodging houses, swimming pools, whirlpools, saunas, public schools, landfills, nursing homes, bathing beaches and other facilities to ensure compliance with laws and codes; Investigates complaint relating to health-related issues.</w:t>
      </w:r>
    </w:p>
    <w:p w:rsid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In all investigations and inspections, prepares required reports in detail in order that board of health has sufficient documentation in instances where potential court action may be necessary; appears in court as witness where required.</w:t>
      </w:r>
    </w:p>
    <w:p w:rsid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May investigate reports of communicable diseases.</w:t>
      </w:r>
    </w:p>
    <w:p w:rsidR="00102FBF" w:rsidRDefault="00102FBF" w:rsidP="00102FBF">
      <w:pPr>
        <w:pStyle w:val="ListParagraph"/>
        <w:numPr>
          <w:ilvl w:val="0"/>
          <w:numId w:val="15"/>
        </w:numPr>
        <w:autoSpaceDE w:val="0"/>
        <w:autoSpaceDN w:val="0"/>
        <w:adjustRightInd w:val="0"/>
        <w:spacing w:after="0" w:line="240" w:lineRule="auto"/>
        <w:rPr>
          <w:rFonts w:cs="Arial"/>
        </w:rPr>
      </w:pPr>
      <w:r w:rsidRPr="00102FBF">
        <w:rPr>
          <w:rFonts w:cs="Arial"/>
        </w:rPr>
        <w:t>Kee</w:t>
      </w:r>
      <w:r w:rsidR="00190B29">
        <w:rPr>
          <w:rFonts w:cs="Arial"/>
        </w:rPr>
        <w:t>ps abreast of new developments i</w:t>
      </w:r>
      <w:r w:rsidRPr="00102FBF">
        <w:rPr>
          <w:rFonts w:cs="Arial"/>
        </w:rPr>
        <w:t>n the fields of environmental and public</w:t>
      </w:r>
      <w:r>
        <w:rPr>
          <w:rFonts w:cs="Arial"/>
        </w:rPr>
        <w:t xml:space="preserve"> </w:t>
      </w:r>
      <w:r w:rsidRPr="00102FBF">
        <w:rPr>
          <w:rFonts w:cs="Arial"/>
        </w:rPr>
        <w:t>health.</w:t>
      </w:r>
    </w:p>
    <w:p w:rsidR="00102FBF" w:rsidRPr="00102FBF" w:rsidRDefault="00102FBF" w:rsidP="00102FBF">
      <w:pPr>
        <w:pStyle w:val="ListParagraph"/>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Supervision</w:t>
      </w:r>
    </w:p>
    <w:p w:rsidR="00102FBF" w:rsidRPr="00102FBF" w:rsidRDefault="00102FBF"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rPr>
      </w:pPr>
      <w:r w:rsidRPr="00102FBF">
        <w:rPr>
          <w:rFonts w:cs="Arial"/>
        </w:rPr>
        <w:t xml:space="preserve">Incumbent works </w:t>
      </w:r>
      <w:r w:rsidR="00C62900">
        <w:rPr>
          <w:rFonts w:cs="Arial"/>
        </w:rPr>
        <w:t>under the general direction of Health Director, conferring with director</w:t>
      </w:r>
      <w:r>
        <w:rPr>
          <w:rFonts w:cs="Arial"/>
        </w:rPr>
        <w:t xml:space="preserve"> </w:t>
      </w:r>
      <w:r w:rsidRPr="00102FBF">
        <w:rPr>
          <w:rFonts w:cs="Arial"/>
        </w:rPr>
        <w:t xml:space="preserve">on work assignments and policy interpretations. </w:t>
      </w:r>
      <w:r>
        <w:rPr>
          <w:rFonts w:cs="Arial"/>
        </w:rPr>
        <w:t xml:space="preserve"> </w:t>
      </w:r>
      <w:r w:rsidRPr="00102FBF">
        <w:rPr>
          <w:rFonts w:cs="Arial"/>
        </w:rPr>
        <w:t xml:space="preserve">A great deal of the daily work </w:t>
      </w:r>
      <w:r>
        <w:rPr>
          <w:rFonts w:cs="Arial"/>
        </w:rPr>
        <w:t>i</w:t>
      </w:r>
      <w:r w:rsidRPr="00102FBF">
        <w:rPr>
          <w:rFonts w:cs="Arial"/>
        </w:rPr>
        <w:t>s</w:t>
      </w:r>
      <w:r>
        <w:rPr>
          <w:rFonts w:cs="Arial"/>
        </w:rPr>
        <w:t xml:space="preserve"> </w:t>
      </w:r>
      <w:r w:rsidRPr="00102FBF">
        <w:rPr>
          <w:rFonts w:cs="Arial"/>
        </w:rPr>
        <w:t>carried out with independence, but incumbent must keep superior informed of</w:t>
      </w:r>
      <w:r>
        <w:rPr>
          <w:rFonts w:cs="Arial"/>
        </w:rPr>
        <w:t xml:space="preserve"> </w:t>
      </w:r>
      <w:r w:rsidRPr="00102FBF">
        <w:rPr>
          <w:rFonts w:cs="Arial"/>
        </w:rPr>
        <w:t>unusual situations and conditions. Generally, work products are receive and</w:t>
      </w:r>
      <w:r>
        <w:rPr>
          <w:rFonts w:cs="Arial"/>
        </w:rPr>
        <w:t xml:space="preserve"> </w:t>
      </w:r>
      <w:r w:rsidRPr="00102FBF">
        <w:rPr>
          <w:rFonts w:cs="Arial"/>
        </w:rPr>
        <w:t>approved readily. Incu</w:t>
      </w:r>
      <w:r>
        <w:rPr>
          <w:rFonts w:cs="Arial"/>
        </w:rPr>
        <w:t>mbent i</w:t>
      </w:r>
      <w:r w:rsidRPr="00102FBF">
        <w:rPr>
          <w:rFonts w:cs="Arial"/>
        </w:rPr>
        <w:t>s expected to be conversant on laws and regulations,</w:t>
      </w:r>
      <w:r>
        <w:rPr>
          <w:rFonts w:cs="Arial"/>
        </w:rPr>
        <w:t xml:space="preserve"> </w:t>
      </w:r>
      <w:r w:rsidRPr="00102FBF">
        <w:rPr>
          <w:rFonts w:cs="Arial"/>
        </w:rPr>
        <w:t>includ</w:t>
      </w:r>
      <w:r>
        <w:rPr>
          <w:rFonts w:cs="Arial"/>
        </w:rPr>
        <w:t>ing all revisions t same. Work i</w:t>
      </w:r>
      <w:r w:rsidRPr="00102FBF">
        <w:rPr>
          <w:rFonts w:cs="Arial"/>
        </w:rPr>
        <w:t>s reviewed through face-to-face meetings with</w:t>
      </w:r>
      <w:r>
        <w:rPr>
          <w:rFonts w:cs="Arial"/>
        </w:rPr>
        <w:t xml:space="preserve"> </w:t>
      </w:r>
      <w:r w:rsidR="00C62900">
        <w:rPr>
          <w:rFonts w:cs="Arial"/>
        </w:rPr>
        <w:t>health director</w:t>
      </w:r>
      <w:r w:rsidRPr="00102FBF">
        <w:rPr>
          <w:rFonts w:cs="Arial"/>
        </w:rPr>
        <w:t>, and through periodic and special reports.</w:t>
      </w:r>
      <w:r>
        <w:rPr>
          <w:rFonts w:cs="Arial"/>
        </w:rPr>
        <w:t xml:space="preserve">  </w:t>
      </w:r>
    </w:p>
    <w:p w:rsid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jc w:val="center"/>
        <w:rPr>
          <w:rFonts w:cs="Arial"/>
          <w:b/>
        </w:rPr>
      </w:pPr>
      <w:r w:rsidRPr="00102FBF">
        <w:rPr>
          <w:rFonts w:cs="Arial"/>
          <w:b/>
        </w:rPr>
        <w:t>Recommended Minimum Qualifications</w:t>
      </w:r>
    </w:p>
    <w:p w:rsid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Education and Experience</w:t>
      </w:r>
    </w:p>
    <w:p w:rsidR="00102FBF" w:rsidRDefault="00102FBF"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rPr>
      </w:pPr>
      <w:r w:rsidRPr="00102FBF">
        <w:rPr>
          <w:rFonts w:cs="Arial"/>
        </w:rPr>
        <w:t>Bachelors Degree in Public Health from an accredited college or university and two</w:t>
      </w:r>
      <w:r>
        <w:rPr>
          <w:rFonts w:cs="Arial"/>
        </w:rPr>
        <w:t xml:space="preserve"> </w:t>
      </w:r>
      <w:r w:rsidRPr="00102FBF">
        <w:rPr>
          <w:rFonts w:cs="Arial"/>
        </w:rPr>
        <w:t>years directly related work experience in public or environmental health.</w:t>
      </w:r>
      <w:r>
        <w:rPr>
          <w:rFonts w:cs="Arial"/>
        </w:rPr>
        <w:t xml:space="preserve">  </w:t>
      </w:r>
      <w:r w:rsidRPr="00102FBF">
        <w:rPr>
          <w:rFonts w:cs="Arial"/>
        </w:rPr>
        <w:t>Meet the</w:t>
      </w:r>
      <w:r>
        <w:rPr>
          <w:rFonts w:cs="Arial"/>
        </w:rPr>
        <w:t xml:space="preserve"> </w:t>
      </w:r>
      <w:r w:rsidRPr="00102FBF">
        <w:rPr>
          <w:rFonts w:cs="Arial"/>
        </w:rPr>
        <w:t xml:space="preserve">State Educational Requirements for </w:t>
      </w:r>
      <w:r w:rsidRPr="00102FBF">
        <w:rPr>
          <w:rFonts w:cs="Arial"/>
        </w:rPr>
        <w:lastRenderedPageBreak/>
        <w:t>obtaining a certificate as a Registered</w:t>
      </w:r>
      <w:r>
        <w:rPr>
          <w:rFonts w:cs="Arial"/>
        </w:rPr>
        <w:t xml:space="preserve"> </w:t>
      </w:r>
      <w:r w:rsidRPr="00102FBF">
        <w:rPr>
          <w:rFonts w:cs="Arial"/>
        </w:rPr>
        <w:t>Sanitarian a</w:t>
      </w:r>
      <w:r>
        <w:rPr>
          <w:rFonts w:cs="Arial"/>
        </w:rPr>
        <w:t>t entry or within one year follow</w:t>
      </w:r>
      <w:r w:rsidRPr="00102FBF">
        <w:rPr>
          <w:rFonts w:cs="Arial"/>
        </w:rPr>
        <w:t>ing</w:t>
      </w:r>
      <w:r>
        <w:rPr>
          <w:rFonts w:cs="Arial"/>
        </w:rPr>
        <w:t xml:space="preserve"> appointment </w:t>
      </w:r>
      <w:r w:rsidR="005B1353">
        <w:rPr>
          <w:rFonts w:cs="Arial"/>
        </w:rPr>
        <w:t xml:space="preserve">plus not less than two years of responsible work in the public or environmental health.  </w:t>
      </w:r>
      <w:r>
        <w:rPr>
          <w:rFonts w:cs="Arial"/>
        </w:rPr>
        <w:t>Candidate must be i</w:t>
      </w:r>
      <w:r w:rsidRPr="00102FBF">
        <w:rPr>
          <w:rFonts w:cs="Arial"/>
        </w:rPr>
        <w:t>n</w:t>
      </w:r>
      <w:r>
        <w:rPr>
          <w:rFonts w:cs="Arial"/>
        </w:rPr>
        <w:t xml:space="preserve"> </w:t>
      </w:r>
      <w:r w:rsidRPr="00102FBF">
        <w:rPr>
          <w:rFonts w:cs="Arial"/>
        </w:rPr>
        <w:t xml:space="preserve">good physical health and possess </w:t>
      </w:r>
      <w:r w:rsidR="005B1353">
        <w:rPr>
          <w:rFonts w:cs="Arial"/>
        </w:rPr>
        <w:t>a valid driver’s license.  C</w:t>
      </w:r>
      <w:r w:rsidRPr="00102FBF">
        <w:rPr>
          <w:rFonts w:cs="Arial"/>
        </w:rPr>
        <w:t xml:space="preserve">andidate must </w:t>
      </w:r>
      <w:r w:rsidRPr="00102FBF">
        <w:rPr>
          <w:rFonts w:cs="Times New Roman"/>
        </w:rPr>
        <w:t xml:space="preserve">be </w:t>
      </w:r>
      <w:r w:rsidRPr="00102FBF">
        <w:rPr>
          <w:rFonts w:cs="Arial"/>
        </w:rPr>
        <w:t>able to demonstrate</w:t>
      </w:r>
      <w:r>
        <w:rPr>
          <w:rFonts w:cs="Arial"/>
        </w:rPr>
        <w:t xml:space="preserve"> </w:t>
      </w:r>
      <w:r w:rsidRPr="00102FBF">
        <w:rPr>
          <w:rFonts w:cs="Arial"/>
        </w:rPr>
        <w:t>possession of the required kn</w:t>
      </w:r>
      <w:r>
        <w:rPr>
          <w:rFonts w:cs="Arial"/>
        </w:rPr>
        <w:t xml:space="preserve">owledge, skills and abilities. </w:t>
      </w:r>
    </w:p>
    <w:p w:rsidR="00102FBF" w:rsidRP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Licensing and Certification</w:t>
      </w:r>
    </w:p>
    <w:p w:rsidR="00102FBF" w:rsidRP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rPr>
      </w:pPr>
      <w:r w:rsidRPr="00102FBF">
        <w:rPr>
          <w:rFonts w:cs="Arial"/>
        </w:rPr>
        <w:t>Valid Massachusetts vehicle operator's license.</w:t>
      </w:r>
    </w:p>
    <w:p w:rsid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Knowledge, Skills and Abilities</w:t>
      </w:r>
    </w:p>
    <w:p w:rsid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rPr>
      </w:pPr>
      <w:r w:rsidRPr="00102FBF">
        <w:rPr>
          <w:rFonts w:cs="Arial"/>
        </w:rPr>
        <w:t>A candidate for this position should have:</w:t>
      </w:r>
    </w:p>
    <w:p w:rsidR="00102FBF" w:rsidRDefault="00102FBF" w:rsidP="00102FBF">
      <w:pPr>
        <w:autoSpaceDE w:val="0"/>
        <w:autoSpaceDN w:val="0"/>
        <w:adjustRightInd w:val="0"/>
        <w:spacing w:after="0" w:line="240" w:lineRule="auto"/>
        <w:rPr>
          <w:rFonts w:cs="Arial"/>
        </w:rPr>
      </w:pPr>
    </w:p>
    <w:p w:rsidR="00102FBF" w:rsidRP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Working knowledge of federal, state and local laws, codes and regulations relating to environmental and public health;</w:t>
      </w:r>
    </w:p>
    <w:p w:rsidR="00102FBF" w:rsidRP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Working knowledge of environmental and public health principles, practices, procedures and techniques;</w:t>
      </w:r>
    </w:p>
    <w:p w:rsidR="00102FBF" w:rsidRP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Ability to make investigations and inspections and prepare necessary reports; Ability to understand and explain laws, codes and regulations relating to</w:t>
      </w:r>
      <w:r>
        <w:rPr>
          <w:rFonts w:cs="Arial"/>
        </w:rPr>
        <w:t xml:space="preserve"> </w:t>
      </w:r>
      <w:r w:rsidRPr="00102FBF">
        <w:rPr>
          <w:rFonts w:cs="Arial"/>
        </w:rPr>
        <w:t>environmental and public health programs;</w:t>
      </w:r>
    </w:p>
    <w:p w:rsidR="00102FBF" w:rsidRP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Ability to apply physical effort in field work associated with inspections and</w:t>
      </w:r>
      <w:r>
        <w:rPr>
          <w:rFonts w:cs="Arial"/>
        </w:rPr>
        <w:t xml:space="preserve"> </w:t>
      </w:r>
      <w:r w:rsidRPr="00102FBF">
        <w:rPr>
          <w:rFonts w:cs="Arial"/>
        </w:rPr>
        <w:t>investigations;</w:t>
      </w:r>
    </w:p>
    <w:p w:rsidR="00102FBF" w:rsidRP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Ability to receive, understand and carry out instructions and directions of</w:t>
      </w:r>
      <w:r>
        <w:rPr>
          <w:rFonts w:cs="Arial"/>
        </w:rPr>
        <w:t xml:space="preserve"> </w:t>
      </w:r>
      <w:r w:rsidRPr="00102FBF">
        <w:rPr>
          <w:rFonts w:cs="Arial"/>
        </w:rPr>
        <w:t>superior(s), and the</w:t>
      </w:r>
    </w:p>
    <w:p w:rsidR="00102FBF" w:rsidRDefault="00102FBF" w:rsidP="00102FBF">
      <w:pPr>
        <w:pStyle w:val="ListParagraph"/>
        <w:numPr>
          <w:ilvl w:val="0"/>
          <w:numId w:val="17"/>
        </w:numPr>
        <w:autoSpaceDE w:val="0"/>
        <w:autoSpaceDN w:val="0"/>
        <w:adjustRightInd w:val="0"/>
        <w:spacing w:after="0" w:line="240" w:lineRule="auto"/>
        <w:rPr>
          <w:rFonts w:cs="Arial"/>
        </w:rPr>
      </w:pPr>
      <w:r w:rsidRPr="00102FBF">
        <w:rPr>
          <w:rFonts w:cs="Arial"/>
        </w:rPr>
        <w:t>Ability to communicate with othe</w:t>
      </w:r>
      <w:r w:rsidR="00190B29">
        <w:rPr>
          <w:rFonts w:cs="Arial"/>
        </w:rPr>
        <w:t>rs effectively both orally and i</w:t>
      </w:r>
      <w:r w:rsidRPr="00102FBF">
        <w:rPr>
          <w:rFonts w:cs="Arial"/>
        </w:rPr>
        <w:t>n writing.</w:t>
      </w:r>
    </w:p>
    <w:p w:rsidR="00102FBF" w:rsidRPr="00102FBF" w:rsidRDefault="00102FBF" w:rsidP="00102FBF">
      <w:pPr>
        <w:pStyle w:val="ListParagraph"/>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Tools and Equipment Used</w:t>
      </w:r>
    </w:p>
    <w:p w:rsidR="00102FBF" w:rsidRDefault="00102FBF" w:rsidP="00102FBF">
      <w:pPr>
        <w:autoSpaceDE w:val="0"/>
        <w:autoSpaceDN w:val="0"/>
        <w:adjustRightInd w:val="0"/>
        <w:spacing w:after="0" w:line="240" w:lineRule="auto"/>
        <w:rPr>
          <w:rFonts w:cs="Arial"/>
        </w:rPr>
      </w:pPr>
    </w:p>
    <w:p w:rsidR="00102FBF" w:rsidRDefault="00190B29" w:rsidP="00102FBF">
      <w:pPr>
        <w:autoSpaceDE w:val="0"/>
        <w:autoSpaceDN w:val="0"/>
        <w:adjustRightInd w:val="0"/>
        <w:spacing w:after="0" w:line="240" w:lineRule="auto"/>
        <w:rPr>
          <w:rFonts w:cs="Arial"/>
        </w:rPr>
      </w:pPr>
      <w:r>
        <w:rPr>
          <w:rFonts w:cs="Arial"/>
        </w:rPr>
        <w:t>Equipment operated includes: s</w:t>
      </w:r>
      <w:r w:rsidR="00102FBF" w:rsidRPr="00102FBF">
        <w:rPr>
          <w:rFonts w:cs="Arial"/>
        </w:rPr>
        <w:t>oil testing equipment, ladders, computers, software,</w:t>
      </w:r>
      <w:r w:rsidR="00102FBF">
        <w:rPr>
          <w:rFonts w:cs="Arial"/>
        </w:rPr>
        <w:t xml:space="preserve"> </w:t>
      </w:r>
      <w:r w:rsidR="00102FBF" w:rsidRPr="00102FBF">
        <w:rPr>
          <w:rFonts w:cs="Arial"/>
        </w:rPr>
        <w:t>fax machine and other general office equipment</w:t>
      </w:r>
      <w:r w:rsidR="00102FBF">
        <w:rPr>
          <w:rFonts w:cs="Arial"/>
        </w:rPr>
        <w:t>.</w:t>
      </w:r>
    </w:p>
    <w:p w:rsidR="00102FBF" w:rsidRP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Physical Demands</w:t>
      </w:r>
    </w:p>
    <w:p w:rsidR="00102FBF" w:rsidRDefault="00102FBF"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rPr>
      </w:pPr>
      <w:r w:rsidRPr="00102FBF">
        <w:rPr>
          <w:rFonts w:cs="Arial"/>
        </w:rPr>
        <w:t>The physical demands described here are representative of those that must be met</w:t>
      </w:r>
      <w:r>
        <w:rPr>
          <w:rFonts w:cs="Arial"/>
        </w:rPr>
        <w:t xml:space="preserve"> </w:t>
      </w:r>
      <w:r w:rsidRPr="00102FBF">
        <w:rPr>
          <w:rFonts w:cs="Arial"/>
        </w:rPr>
        <w:t>by an</w:t>
      </w:r>
      <w:r>
        <w:rPr>
          <w:rFonts w:cs="Arial"/>
        </w:rPr>
        <w:t xml:space="preserve"> employee to successfully perform</w:t>
      </w:r>
      <w:r w:rsidRPr="00102FBF">
        <w:rPr>
          <w:rFonts w:cs="Arial"/>
        </w:rPr>
        <w:t xml:space="preserve"> the essential functions of this job.</w:t>
      </w:r>
      <w:r>
        <w:rPr>
          <w:rFonts w:cs="Arial"/>
        </w:rPr>
        <w:t xml:space="preserve">  </w:t>
      </w:r>
      <w:r w:rsidRPr="00102FBF">
        <w:rPr>
          <w:rFonts w:cs="Arial"/>
        </w:rPr>
        <w:t>Reasonable accommodations may be made to enable individuals with disabilities to</w:t>
      </w:r>
      <w:r>
        <w:rPr>
          <w:rFonts w:cs="Arial"/>
        </w:rPr>
        <w:t xml:space="preserve"> </w:t>
      </w:r>
      <w:r w:rsidRPr="00102FBF">
        <w:rPr>
          <w:rFonts w:cs="Arial"/>
        </w:rPr>
        <w:t>perform the essential functions.</w:t>
      </w:r>
    </w:p>
    <w:p w:rsidR="00102FBF" w:rsidRPr="00102FBF" w:rsidRDefault="00102FBF"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rPr>
      </w:pPr>
      <w:r w:rsidRPr="00102FBF">
        <w:rPr>
          <w:rFonts w:cs="Arial"/>
        </w:rPr>
        <w:t>While performing the duties of this job,</w:t>
      </w:r>
      <w:r>
        <w:rPr>
          <w:rFonts w:cs="Arial"/>
        </w:rPr>
        <w:t xml:space="preserve"> the employee Is frequently requ</w:t>
      </w:r>
      <w:r w:rsidRPr="00102FBF">
        <w:rPr>
          <w:rFonts w:cs="Arial"/>
        </w:rPr>
        <w:t>ired to stand;</w:t>
      </w:r>
      <w:r>
        <w:rPr>
          <w:rFonts w:cs="Arial"/>
        </w:rPr>
        <w:t xml:space="preserve"> </w:t>
      </w:r>
      <w:r w:rsidRPr="00102FBF">
        <w:rPr>
          <w:rFonts w:cs="Arial"/>
        </w:rPr>
        <w:t>wal</w:t>
      </w:r>
      <w:r>
        <w:rPr>
          <w:rFonts w:cs="Arial"/>
        </w:rPr>
        <w:t>k</w:t>
      </w:r>
      <w:r w:rsidRPr="00102FBF">
        <w:rPr>
          <w:rFonts w:cs="Arial"/>
        </w:rPr>
        <w:t xml:space="preserve"> ; sit; use hands to finger, handle or feel; reach with hands and arms; climb or</w:t>
      </w:r>
      <w:r>
        <w:rPr>
          <w:rFonts w:cs="Arial"/>
        </w:rPr>
        <w:t xml:space="preserve"> </w:t>
      </w:r>
      <w:r w:rsidRPr="00102FBF">
        <w:rPr>
          <w:rFonts w:cs="Arial"/>
        </w:rPr>
        <w:t>balance; stoop, kneel, crouch or crawl; talk, see or hear. The employee must</w:t>
      </w:r>
      <w:r>
        <w:rPr>
          <w:rFonts w:cs="Arial"/>
        </w:rPr>
        <w:t xml:space="preserve"> </w:t>
      </w:r>
      <w:r w:rsidRPr="00102FBF">
        <w:rPr>
          <w:rFonts w:cs="Arial"/>
        </w:rPr>
        <w:t>occasionally lift and/or move up to 75 pounds.</w:t>
      </w:r>
    </w:p>
    <w:p w:rsidR="00102FBF" w:rsidRPr="00102FBF" w:rsidRDefault="00102FBF" w:rsidP="00102FBF">
      <w:pPr>
        <w:autoSpaceDE w:val="0"/>
        <w:autoSpaceDN w:val="0"/>
        <w:adjustRightInd w:val="0"/>
        <w:spacing w:after="0" w:line="240" w:lineRule="auto"/>
        <w:rPr>
          <w:rFonts w:cs="Arial"/>
        </w:rPr>
      </w:pPr>
    </w:p>
    <w:p w:rsidR="00102FBF" w:rsidRPr="00102FBF" w:rsidRDefault="00102FBF" w:rsidP="00102FBF">
      <w:pPr>
        <w:autoSpaceDE w:val="0"/>
        <w:autoSpaceDN w:val="0"/>
        <w:adjustRightInd w:val="0"/>
        <w:spacing w:after="0" w:line="240" w:lineRule="auto"/>
        <w:rPr>
          <w:rFonts w:cs="Arial"/>
          <w:b/>
        </w:rPr>
      </w:pPr>
      <w:r w:rsidRPr="00102FBF">
        <w:rPr>
          <w:rFonts w:cs="Arial"/>
          <w:b/>
        </w:rPr>
        <w:t>Work Environment</w:t>
      </w:r>
    </w:p>
    <w:p w:rsidR="00102FBF" w:rsidRDefault="00102FBF" w:rsidP="00102FBF">
      <w:pPr>
        <w:autoSpaceDE w:val="0"/>
        <w:autoSpaceDN w:val="0"/>
        <w:adjustRightInd w:val="0"/>
        <w:spacing w:after="0" w:line="240" w:lineRule="auto"/>
        <w:rPr>
          <w:rFonts w:cs="Arial"/>
        </w:rPr>
      </w:pPr>
    </w:p>
    <w:p w:rsidR="00190B29" w:rsidRDefault="00102FBF" w:rsidP="00102FBF">
      <w:pPr>
        <w:autoSpaceDE w:val="0"/>
        <w:autoSpaceDN w:val="0"/>
        <w:adjustRightInd w:val="0"/>
        <w:spacing w:after="0" w:line="240" w:lineRule="auto"/>
        <w:rPr>
          <w:rFonts w:cs="Arial"/>
        </w:rPr>
      </w:pPr>
      <w:r w:rsidRPr="00102FBF">
        <w:rPr>
          <w:rFonts w:cs="Arial"/>
        </w:rPr>
        <w:t>The work environment characteristics described here are representative of those an</w:t>
      </w:r>
      <w:r>
        <w:rPr>
          <w:rFonts w:cs="Arial"/>
        </w:rPr>
        <w:t xml:space="preserve"> </w:t>
      </w:r>
      <w:r w:rsidRPr="00102FBF">
        <w:rPr>
          <w:rFonts w:cs="Arial"/>
        </w:rPr>
        <w:t>employee encounters while performing the essential functions of this job.</w:t>
      </w:r>
      <w:r>
        <w:rPr>
          <w:rFonts w:cs="Arial"/>
        </w:rPr>
        <w:t xml:space="preserve">  </w:t>
      </w:r>
      <w:r w:rsidRPr="00102FBF">
        <w:rPr>
          <w:rFonts w:cs="Arial"/>
        </w:rPr>
        <w:t>Reasonable accommodations may b</w:t>
      </w:r>
      <w:r>
        <w:rPr>
          <w:rFonts w:cs="Arial"/>
        </w:rPr>
        <w:t>e made to enable individuals with disabili</w:t>
      </w:r>
      <w:r w:rsidRPr="00102FBF">
        <w:rPr>
          <w:rFonts w:cs="Arial"/>
        </w:rPr>
        <w:t>tie</w:t>
      </w:r>
      <w:r>
        <w:rPr>
          <w:rFonts w:cs="Arial"/>
        </w:rPr>
        <w:t>s</w:t>
      </w:r>
      <w:r w:rsidRPr="00102FBF">
        <w:rPr>
          <w:rFonts w:cs="Arial"/>
        </w:rPr>
        <w:t xml:space="preserve"> to</w:t>
      </w:r>
      <w:r>
        <w:rPr>
          <w:rFonts w:cs="Arial"/>
        </w:rPr>
        <w:t xml:space="preserve"> </w:t>
      </w:r>
      <w:r w:rsidRPr="00102FBF">
        <w:rPr>
          <w:rFonts w:cs="Arial"/>
        </w:rPr>
        <w:t>perform the essential functions.</w:t>
      </w:r>
      <w:r>
        <w:rPr>
          <w:rFonts w:cs="Arial"/>
        </w:rPr>
        <w:t xml:space="preserve">  </w:t>
      </w:r>
    </w:p>
    <w:p w:rsidR="00190B29" w:rsidRDefault="00190B29" w:rsidP="00102FBF">
      <w:pPr>
        <w:autoSpaceDE w:val="0"/>
        <w:autoSpaceDN w:val="0"/>
        <w:adjustRightInd w:val="0"/>
        <w:spacing w:after="0" w:line="240" w:lineRule="auto"/>
        <w:rPr>
          <w:rFonts w:cs="Arial"/>
        </w:rPr>
      </w:pPr>
    </w:p>
    <w:p w:rsidR="00102FBF" w:rsidRDefault="00102FBF" w:rsidP="00102FBF">
      <w:pPr>
        <w:autoSpaceDE w:val="0"/>
        <w:autoSpaceDN w:val="0"/>
        <w:adjustRightInd w:val="0"/>
        <w:spacing w:after="0" w:line="240" w:lineRule="auto"/>
        <w:rPr>
          <w:rFonts w:cs="Arial"/>
        </w:rPr>
      </w:pPr>
      <w:r w:rsidRPr="00102FBF">
        <w:rPr>
          <w:rFonts w:cs="Arial"/>
        </w:rPr>
        <w:lastRenderedPageBreak/>
        <w:t>Work is performed in an office setting and in the field. In the field, frequently,</w:t>
      </w:r>
      <w:r>
        <w:rPr>
          <w:rFonts w:cs="Arial"/>
        </w:rPr>
        <w:t xml:space="preserve"> </w:t>
      </w:r>
      <w:r w:rsidRPr="00102FBF">
        <w:rPr>
          <w:rFonts w:cs="Arial"/>
        </w:rPr>
        <w:t>incumbent must tread on rough terrain and unstable soil conditions. Incumbent is</w:t>
      </w:r>
      <w:r>
        <w:rPr>
          <w:rFonts w:cs="Arial"/>
        </w:rPr>
        <w:t xml:space="preserve"> </w:t>
      </w:r>
      <w:r w:rsidRPr="00102FBF">
        <w:rPr>
          <w:rFonts w:cs="Arial"/>
        </w:rPr>
        <w:t xml:space="preserve">expected to exert physical effort in lifting heavy septic tank covers (circa 50 </w:t>
      </w:r>
      <w:proofErr w:type="spellStart"/>
      <w:r w:rsidRPr="00102FBF">
        <w:rPr>
          <w:rFonts w:cs="Arial"/>
        </w:rPr>
        <w:t>Ibs</w:t>
      </w:r>
      <w:proofErr w:type="spellEnd"/>
      <w:r w:rsidRPr="00102FBF">
        <w:rPr>
          <w:rFonts w:cs="Arial"/>
        </w:rPr>
        <w:t>.) as</w:t>
      </w:r>
      <w:r w:rsidR="00190B29">
        <w:rPr>
          <w:rFonts w:cs="Arial"/>
        </w:rPr>
        <w:t xml:space="preserve"> </w:t>
      </w:r>
      <w:r w:rsidRPr="00102FBF">
        <w:rPr>
          <w:rFonts w:cs="Arial"/>
        </w:rPr>
        <w:t>the in</w:t>
      </w:r>
      <w:r w:rsidR="00190B29">
        <w:rPr>
          <w:rFonts w:cs="Arial"/>
        </w:rPr>
        <w:t>spector of sub-surface sewage disposal system. A great deal of in</w:t>
      </w:r>
      <w:r w:rsidR="00190B29" w:rsidRPr="00102FBF">
        <w:rPr>
          <w:rFonts w:cs="Arial"/>
        </w:rPr>
        <w:t xml:space="preserve"> town</w:t>
      </w:r>
      <w:r w:rsidRPr="00102FBF">
        <w:rPr>
          <w:rFonts w:cs="Arial"/>
        </w:rPr>
        <w:t xml:space="preserve"> travel</w:t>
      </w:r>
      <w:r w:rsidR="00190B29">
        <w:rPr>
          <w:rFonts w:cs="Arial"/>
        </w:rPr>
        <w:t xml:space="preserve"> </w:t>
      </w:r>
      <w:r w:rsidRPr="00102FBF">
        <w:rPr>
          <w:rFonts w:cs="Arial"/>
        </w:rPr>
        <w:t>is required.</w:t>
      </w:r>
    </w:p>
    <w:p w:rsidR="00190B29" w:rsidRPr="00102FBF" w:rsidRDefault="00190B29" w:rsidP="00102FBF">
      <w:pPr>
        <w:autoSpaceDE w:val="0"/>
        <w:autoSpaceDN w:val="0"/>
        <w:adjustRightInd w:val="0"/>
        <w:spacing w:after="0" w:line="240" w:lineRule="auto"/>
        <w:rPr>
          <w:rFonts w:cs="Arial"/>
        </w:rPr>
      </w:pPr>
    </w:p>
    <w:p w:rsidR="00102FBF" w:rsidRDefault="00190B29" w:rsidP="00102FBF">
      <w:pPr>
        <w:autoSpaceDE w:val="0"/>
        <w:autoSpaceDN w:val="0"/>
        <w:adjustRightInd w:val="0"/>
        <w:spacing w:after="0" w:line="240" w:lineRule="auto"/>
        <w:rPr>
          <w:rFonts w:cs="Arial"/>
        </w:rPr>
      </w:pPr>
      <w:r>
        <w:rPr>
          <w:rFonts w:cs="Arial"/>
        </w:rPr>
        <w:t>While perform</w:t>
      </w:r>
      <w:r w:rsidR="00102FBF" w:rsidRPr="00102FBF">
        <w:rPr>
          <w:rFonts w:cs="Arial"/>
        </w:rPr>
        <w:t xml:space="preserve">ing </w:t>
      </w:r>
      <w:r>
        <w:rPr>
          <w:rFonts w:cs="Arial"/>
        </w:rPr>
        <w:t>the duties of this job, the empl</w:t>
      </w:r>
      <w:r w:rsidR="00102FBF" w:rsidRPr="00102FBF">
        <w:rPr>
          <w:rFonts w:cs="Arial"/>
        </w:rPr>
        <w:t>oyee is frequently exposed to</w:t>
      </w:r>
      <w:r>
        <w:rPr>
          <w:rFonts w:cs="Arial"/>
        </w:rPr>
        <w:t xml:space="preserve"> extreme heights, underg</w:t>
      </w:r>
      <w:r w:rsidR="00102FBF" w:rsidRPr="00102FBF">
        <w:rPr>
          <w:rFonts w:cs="Arial"/>
        </w:rPr>
        <w:t>round and confined spaces and deep holes up to ten feet;</w:t>
      </w:r>
      <w:r>
        <w:rPr>
          <w:rFonts w:cs="Arial"/>
        </w:rPr>
        <w:t xml:space="preserve"> </w:t>
      </w:r>
      <w:r w:rsidR="00102FBF" w:rsidRPr="00102FBF">
        <w:rPr>
          <w:rFonts w:cs="Arial"/>
        </w:rPr>
        <w:t>dilapidated and/or filthy structures and buildings; outside weather conditions,</w:t>
      </w:r>
      <w:r>
        <w:rPr>
          <w:rFonts w:cs="Arial"/>
        </w:rPr>
        <w:t xml:space="preserve"> </w:t>
      </w:r>
      <w:r w:rsidR="00102FBF" w:rsidRPr="00102FBF">
        <w:rPr>
          <w:rFonts w:cs="Arial"/>
        </w:rPr>
        <w:t xml:space="preserve">extremes </w:t>
      </w:r>
      <w:r>
        <w:rPr>
          <w:rFonts w:cs="Arial"/>
        </w:rPr>
        <w:t>in temperature, humid condition</w:t>
      </w:r>
      <w:r w:rsidR="00102FBF" w:rsidRPr="00102FBF">
        <w:rPr>
          <w:rFonts w:cs="Arial"/>
        </w:rPr>
        <w:t>; fumes, gases or airborne particles; raw</w:t>
      </w:r>
      <w:r>
        <w:rPr>
          <w:rFonts w:cs="Arial"/>
        </w:rPr>
        <w:t xml:space="preserve"> </w:t>
      </w:r>
      <w:r w:rsidR="00102FBF" w:rsidRPr="00102FBF">
        <w:rPr>
          <w:rFonts w:cs="Arial"/>
        </w:rPr>
        <w:t>sewage, insects, poison ivy and other weed and plant life; blood borne pathogens</w:t>
      </w:r>
      <w:r>
        <w:rPr>
          <w:rFonts w:cs="Arial"/>
        </w:rPr>
        <w:t xml:space="preserve"> </w:t>
      </w:r>
      <w:r w:rsidR="00102FBF" w:rsidRPr="00102FBF">
        <w:rPr>
          <w:rFonts w:cs="Arial"/>
        </w:rPr>
        <w:t>or other diseases.</w:t>
      </w:r>
    </w:p>
    <w:p w:rsidR="00190B29" w:rsidRPr="00102FBF" w:rsidRDefault="00190B29" w:rsidP="00102FBF">
      <w:pPr>
        <w:autoSpaceDE w:val="0"/>
        <w:autoSpaceDN w:val="0"/>
        <w:adjustRightInd w:val="0"/>
        <w:spacing w:after="0" w:line="240" w:lineRule="auto"/>
        <w:rPr>
          <w:rFonts w:cs="Arial"/>
        </w:rPr>
      </w:pPr>
    </w:p>
    <w:p w:rsidR="00A4642C" w:rsidRPr="00102FBF" w:rsidRDefault="00102FBF" w:rsidP="00102FBF">
      <w:pPr>
        <w:autoSpaceDE w:val="0"/>
        <w:autoSpaceDN w:val="0"/>
        <w:adjustRightInd w:val="0"/>
        <w:spacing w:after="0" w:line="240" w:lineRule="auto"/>
        <w:rPr>
          <w:rFonts w:cs="Arial"/>
        </w:rPr>
      </w:pPr>
      <w:r w:rsidRPr="00102FBF">
        <w:rPr>
          <w:rFonts w:cs="Arial"/>
        </w:rPr>
        <w:t>The employee is exposed to mental stress due to the need for attention to details</w:t>
      </w:r>
      <w:r w:rsidR="00190B29">
        <w:rPr>
          <w:rFonts w:cs="Arial"/>
        </w:rPr>
        <w:t xml:space="preserve"> </w:t>
      </w:r>
      <w:r w:rsidRPr="00102FBF">
        <w:rPr>
          <w:rFonts w:cs="Arial"/>
        </w:rPr>
        <w:t xml:space="preserve">and accuracy; deadlines; and the </w:t>
      </w:r>
      <w:r w:rsidR="00190B29">
        <w:rPr>
          <w:rFonts w:cs="Arial"/>
        </w:rPr>
        <w:t>constant exposure to upset peopl</w:t>
      </w:r>
      <w:r w:rsidRPr="00102FBF">
        <w:rPr>
          <w:rFonts w:cs="Arial"/>
        </w:rPr>
        <w:t>e while enforcing</w:t>
      </w:r>
      <w:r w:rsidR="00190B29">
        <w:rPr>
          <w:rFonts w:cs="Arial"/>
        </w:rPr>
        <w:t xml:space="preserve"> </w:t>
      </w:r>
      <w:r w:rsidRPr="00102FBF">
        <w:rPr>
          <w:rFonts w:cs="Arial"/>
        </w:rPr>
        <w:t>regulations and the like.</w:t>
      </w:r>
    </w:p>
    <w:p w:rsidR="00102FBF" w:rsidRPr="00102FBF" w:rsidRDefault="00102FBF" w:rsidP="00102FBF">
      <w:pPr>
        <w:autoSpaceDE w:val="0"/>
        <w:autoSpaceDN w:val="0"/>
        <w:adjustRightInd w:val="0"/>
        <w:spacing w:after="0" w:line="240" w:lineRule="auto"/>
        <w:rPr>
          <w:rFonts w:cs="Arial"/>
        </w:rPr>
      </w:pPr>
    </w:p>
    <w:tbl>
      <w:tblPr>
        <w:tblStyle w:val="TableGrid"/>
        <w:tblW w:w="0" w:type="auto"/>
        <w:tblLook w:val="04A0"/>
      </w:tblPr>
      <w:tblGrid>
        <w:gridCol w:w="9576"/>
      </w:tblGrid>
      <w:tr w:rsidR="008D58B5" w:rsidRPr="00102FBF" w:rsidTr="008D58B5">
        <w:tc>
          <w:tcPr>
            <w:tcW w:w="9576" w:type="dxa"/>
          </w:tcPr>
          <w:p w:rsidR="008D58B5" w:rsidRPr="00102FBF" w:rsidRDefault="008D58B5" w:rsidP="008D58B5">
            <w:r w:rsidRPr="00102FBF">
              <w:rPr>
                <w:b/>
              </w:rPr>
              <w:t>External and Internal applicants, as well as position incumbents who become disabled as defined under the American With Disabilities Act, must be able to perform the essential job functions (as listed) either unaided or with the assistance of a reasonable accommodation to be determined by management on a case by case basis.</w:t>
            </w:r>
          </w:p>
        </w:tc>
      </w:tr>
    </w:tbl>
    <w:p w:rsidR="003A1130" w:rsidRPr="00102FBF" w:rsidRDefault="003A1130" w:rsidP="008C4FA4"/>
    <w:sectPr w:rsidR="003A1130" w:rsidRPr="00102FBF" w:rsidSect="008D58B5">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77" w:rsidRDefault="00CD7977" w:rsidP="002B5552">
      <w:pPr>
        <w:spacing w:after="0" w:line="240" w:lineRule="auto"/>
      </w:pPr>
      <w:r>
        <w:separator/>
      </w:r>
    </w:p>
  </w:endnote>
  <w:endnote w:type="continuationSeparator" w:id="0">
    <w:p w:rsidR="00CD7977" w:rsidRDefault="00CD7977" w:rsidP="002B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B5" w:rsidRDefault="008D58B5" w:rsidP="008D58B5">
    <w:pPr>
      <w:pStyle w:val="Footer"/>
      <w:jc w:val="center"/>
    </w:pPr>
  </w:p>
  <w:tbl>
    <w:tblPr>
      <w:tblStyle w:val="TableGrid"/>
      <w:tblW w:w="0" w:type="auto"/>
      <w:tblBorders>
        <w:left w:val="none" w:sz="0" w:space="0" w:color="auto"/>
        <w:right w:val="none" w:sz="0" w:space="0" w:color="auto"/>
        <w:insideV w:val="none" w:sz="0" w:space="0" w:color="auto"/>
      </w:tblBorders>
      <w:tblLook w:val="04A0"/>
    </w:tblPr>
    <w:tblGrid>
      <w:gridCol w:w="4788"/>
      <w:gridCol w:w="4788"/>
    </w:tblGrid>
    <w:tr w:rsidR="008D58B5" w:rsidTr="001763C1">
      <w:trPr>
        <w:trHeight w:hRule="exact" w:val="720"/>
      </w:trPr>
      <w:tc>
        <w:tcPr>
          <w:tcW w:w="4788" w:type="dxa"/>
          <w:vAlign w:val="center"/>
        </w:tcPr>
        <w:p w:rsidR="008D58B5" w:rsidRPr="008D58B5" w:rsidRDefault="00B07CC8" w:rsidP="00B07CC8">
          <w:pPr>
            <w:pStyle w:val="Footer"/>
            <w:rPr>
              <w:b/>
            </w:rPr>
          </w:pPr>
          <w:r>
            <w:rPr>
              <w:b/>
            </w:rPr>
            <w:t>Health Inspector</w:t>
          </w:r>
        </w:p>
      </w:tc>
      <w:tc>
        <w:tcPr>
          <w:tcW w:w="4788" w:type="dxa"/>
          <w:tcMar>
            <w:top w:w="58" w:type="dxa"/>
            <w:left w:w="115" w:type="dxa"/>
            <w:right w:w="115" w:type="dxa"/>
          </w:tcMar>
          <w:vAlign w:val="center"/>
        </w:tcPr>
        <w:sdt>
          <w:sdtPr>
            <w:id w:val="250395305"/>
            <w:docPartObj>
              <w:docPartGallery w:val="Page Numbers (Top of Page)"/>
              <w:docPartUnique/>
            </w:docPartObj>
          </w:sdtPr>
          <w:sdtContent>
            <w:p w:rsidR="001763C1" w:rsidRDefault="001763C1" w:rsidP="001763C1">
              <w:pPr>
                <w:jc w:val="center"/>
              </w:pPr>
            </w:p>
            <w:p w:rsidR="008D58B5" w:rsidRDefault="001B1DF4" w:rsidP="001763C1">
              <w:pPr>
                <w:jc w:val="right"/>
              </w:pPr>
              <w:fldSimple w:instr=" PAGE ">
                <w:r w:rsidR="0007335D">
                  <w:rPr>
                    <w:noProof/>
                  </w:rPr>
                  <w:t>1</w:t>
                </w:r>
              </w:fldSimple>
              <w:r w:rsidR="008D58B5">
                <w:t xml:space="preserve"> of </w:t>
              </w:r>
              <w:fldSimple w:instr=" NUMPAGES  ">
                <w:r w:rsidR="0007335D">
                  <w:rPr>
                    <w:noProof/>
                  </w:rPr>
                  <w:t>3</w:t>
                </w:r>
              </w:fldSimple>
            </w:p>
          </w:sdtContent>
        </w:sdt>
        <w:p w:rsidR="008D58B5" w:rsidRDefault="008D58B5" w:rsidP="001763C1">
          <w:pPr>
            <w:pStyle w:val="Footer"/>
            <w:jc w:val="center"/>
          </w:pPr>
        </w:p>
      </w:tc>
    </w:tr>
  </w:tbl>
  <w:p w:rsidR="008D58B5" w:rsidRDefault="008D58B5" w:rsidP="008D58B5">
    <w:pPr>
      <w:pStyle w:val="Footer"/>
      <w:jc w:val="center"/>
    </w:pPr>
  </w:p>
  <w:p w:rsidR="008D58B5" w:rsidRDefault="008D5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77" w:rsidRDefault="00CD7977" w:rsidP="002B5552">
      <w:pPr>
        <w:spacing w:after="0" w:line="240" w:lineRule="auto"/>
      </w:pPr>
      <w:r>
        <w:separator/>
      </w:r>
    </w:p>
  </w:footnote>
  <w:footnote w:type="continuationSeparator" w:id="0">
    <w:p w:rsidR="00CD7977" w:rsidRDefault="00CD7977" w:rsidP="002B5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right w:val="none" w:sz="0" w:space="0" w:color="auto"/>
      </w:tblBorders>
      <w:tblLook w:val="04A0"/>
    </w:tblPr>
    <w:tblGrid>
      <w:gridCol w:w="9576"/>
    </w:tblGrid>
    <w:tr w:rsidR="002B5552" w:rsidTr="001763C1">
      <w:trPr>
        <w:trHeight w:hRule="exact" w:val="720"/>
      </w:trPr>
      <w:tc>
        <w:tcPr>
          <w:tcW w:w="9576" w:type="dxa"/>
          <w:vAlign w:val="center"/>
        </w:tcPr>
        <w:p w:rsidR="002B5552" w:rsidRPr="002B5552" w:rsidRDefault="002B5552" w:rsidP="002B5552">
          <w:pPr>
            <w:pStyle w:val="NoSpacing"/>
            <w:jc w:val="center"/>
            <w:rPr>
              <w:b/>
              <w:sz w:val="48"/>
            </w:rPr>
          </w:pPr>
          <w:r w:rsidRPr="002B5552">
            <w:rPr>
              <w:b/>
              <w:sz w:val="28"/>
            </w:rPr>
            <w:t>Town of Harwich, Massachusetts</w:t>
          </w:r>
        </w:p>
      </w:tc>
    </w:tr>
  </w:tbl>
  <w:p w:rsidR="002B5552" w:rsidRDefault="002B5552" w:rsidP="002B5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0C69"/>
    <w:multiLevelType w:val="hybridMultilevel"/>
    <w:tmpl w:val="E640D94E"/>
    <w:lvl w:ilvl="0" w:tplc="9C0E4E0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52FEC"/>
    <w:multiLevelType w:val="hybridMultilevel"/>
    <w:tmpl w:val="12FC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63D5B"/>
    <w:multiLevelType w:val="hybridMultilevel"/>
    <w:tmpl w:val="0AC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F11A6"/>
    <w:multiLevelType w:val="hybridMultilevel"/>
    <w:tmpl w:val="6A40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15FED"/>
    <w:multiLevelType w:val="hybridMultilevel"/>
    <w:tmpl w:val="9AA0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A1A7E"/>
    <w:multiLevelType w:val="hybridMultilevel"/>
    <w:tmpl w:val="594C32C8"/>
    <w:lvl w:ilvl="0" w:tplc="1C7E8900">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4656C"/>
    <w:multiLevelType w:val="hybridMultilevel"/>
    <w:tmpl w:val="03E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407636"/>
    <w:multiLevelType w:val="hybridMultilevel"/>
    <w:tmpl w:val="EF7C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9700E"/>
    <w:multiLevelType w:val="hybridMultilevel"/>
    <w:tmpl w:val="FC20119A"/>
    <w:lvl w:ilvl="0" w:tplc="4302F420">
      <w:start w:val="1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D77C6"/>
    <w:multiLevelType w:val="hybridMultilevel"/>
    <w:tmpl w:val="6974F7A8"/>
    <w:lvl w:ilvl="0" w:tplc="76004F8E">
      <w:start w:val="19"/>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3C1233"/>
    <w:multiLevelType w:val="hybridMultilevel"/>
    <w:tmpl w:val="E53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15FD5"/>
    <w:multiLevelType w:val="hybridMultilevel"/>
    <w:tmpl w:val="8BEE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E631E"/>
    <w:multiLevelType w:val="hybridMultilevel"/>
    <w:tmpl w:val="9E18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64748"/>
    <w:multiLevelType w:val="hybridMultilevel"/>
    <w:tmpl w:val="8DA2E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4686F"/>
    <w:multiLevelType w:val="hybridMultilevel"/>
    <w:tmpl w:val="866C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8264C"/>
    <w:multiLevelType w:val="hybridMultilevel"/>
    <w:tmpl w:val="5442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046A9"/>
    <w:multiLevelType w:val="hybridMultilevel"/>
    <w:tmpl w:val="1DD8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C27CD7"/>
    <w:multiLevelType w:val="hybridMultilevel"/>
    <w:tmpl w:val="0B36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0"/>
  </w:num>
  <w:num w:numId="5">
    <w:abstractNumId w:val="12"/>
  </w:num>
  <w:num w:numId="6">
    <w:abstractNumId w:val="7"/>
  </w:num>
  <w:num w:numId="7">
    <w:abstractNumId w:val="4"/>
  </w:num>
  <w:num w:numId="8">
    <w:abstractNumId w:val="6"/>
  </w:num>
  <w:num w:numId="9">
    <w:abstractNumId w:val="11"/>
  </w:num>
  <w:num w:numId="10">
    <w:abstractNumId w:val="9"/>
  </w:num>
  <w:num w:numId="11">
    <w:abstractNumId w:val="17"/>
  </w:num>
  <w:num w:numId="12">
    <w:abstractNumId w:val="15"/>
  </w:num>
  <w:num w:numId="13">
    <w:abstractNumId w:val="10"/>
  </w:num>
  <w:num w:numId="14">
    <w:abstractNumId w:val="8"/>
  </w:num>
  <w:num w:numId="15">
    <w:abstractNumId w:val="3"/>
  </w:num>
  <w:num w:numId="16">
    <w:abstractNumId w:val="1"/>
  </w:num>
  <w:num w:numId="17">
    <w:abstractNumId w:val="16"/>
  </w:num>
  <w:num w:numId="1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footnotePr>
    <w:footnote w:id="-1"/>
    <w:footnote w:id="0"/>
  </w:footnotePr>
  <w:endnotePr>
    <w:endnote w:id="-1"/>
    <w:endnote w:id="0"/>
  </w:endnotePr>
  <w:compat/>
  <w:rsids>
    <w:rsidRoot w:val="002B5552"/>
    <w:rsid w:val="00042BD1"/>
    <w:rsid w:val="0005088A"/>
    <w:rsid w:val="0007335D"/>
    <w:rsid w:val="00080E8A"/>
    <w:rsid w:val="000C5527"/>
    <w:rsid w:val="000E6737"/>
    <w:rsid w:val="00102FBF"/>
    <w:rsid w:val="00114E1D"/>
    <w:rsid w:val="00117F08"/>
    <w:rsid w:val="0013271D"/>
    <w:rsid w:val="001763C1"/>
    <w:rsid w:val="00190B29"/>
    <w:rsid w:val="001A438C"/>
    <w:rsid w:val="001B1DF4"/>
    <w:rsid w:val="001F4FCE"/>
    <w:rsid w:val="002011C7"/>
    <w:rsid w:val="00295033"/>
    <w:rsid w:val="002B5552"/>
    <w:rsid w:val="002B7919"/>
    <w:rsid w:val="003023C0"/>
    <w:rsid w:val="00302DF0"/>
    <w:rsid w:val="0031053C"/>
    <w:rsid w:val="00347C19"/>
    <w:rsid w:val="003556B8"/>
    <w:rsid w:val="00371230"/>
    <w:rsid w:val="0037570C"/>
    <w:rsid w:val="003A1130"/>
    <w:rsid w:val="003B087A"/>
    <w:rsid w:val="003C1558"/>
    <w:rsid w:val="003E214A"/>
    <w:rsid w:val="00404A5D"/>
    <w:rsid w:val="00410F26"/>
    <w:rsid w:val="00421806"/>
    <w:rsid w:val="004456B2"/>
    <w:rsid w:val="00493B51"/>
    <w:rsid w:val="004B750F"/>
    <w:rsid w:val="005A705B"/>
    <w:rsid w:val="005B1353"/>
    <w:rsid w:val="005D3F9B"/>
    <w:rsid w:val="006051CB"/>
    <w:rsid w:val="006F73A1"/>
    <w:rsid w:val="007147AA"/>
    <w:rsid w:val="007603F9"/>
    <w:rsid w:val="00771892"/>
    <w:rsid w:val="007A02F6"/>
    <w:rsid w:val="007A30D1"/>
    <w:rsid w:val="007A4378"/>
    <w:rsid w:val="00804E6A"/>
    <w:rsid w:val="008375D5"/>
    <w:rsid w:val="00870447"/>
    <w:rsid w:val="008C4461"/>
    <w:rsid w:val="008C4FA4"/>
    <w:rsid w:val="008D1090"/>
    <w:rsid w:val="008D58B5"/>
    <w:rsid w:val="008E5B0C"/>
    <w:rsid w:val="008F27F2"/>
    <w:rsid w:val="00936BF8"/>
    <w:rsid w:val="00940763"/>
    <w:rsid w:val="00951070"/>
    <w:rsid w:val="009A3554"/>
    <w:rsid w:val="009B0071"/>
    <w:rsid w:val="009B1AB5"/>
    <w:rsid w:val="009D3C49"/>
    <w:rsid w:val="009E5C61"/>
    <w:rsid w:val="00A26B95"/>
    <w:rsid w:val="00A3520D"/>
    <w:rsid w:val="00A4642C"/>
    <w:rsid w:val="00AA2E17"/>
    <w:rsid w:val="00AB0C05"/>
    <w:rsid w:val="00AB4CAB"/>
    <w:rsid w:val="00AB6754"/>
    <w:rsid w:val="00AD3777"/>
    <w:rsid w:val="00B07CC8"/>
    <w:rsid w:val="00B21C9D"/>
    <w:rsid w:val="00B27E29"/>
    <w:rsid w:val="00B428B7"/>
    <w:rsid w:val="00B43306"/>
    <w:rsid w:val="00B470EC"/>
    <w:rsid w:val="00BF79E7"/>
    <w:rsid w:val="00C36D60"/>
    <w:rsid w:val="00C62900"/>
    <w:rsid w:val="00C6609C"/>
    <w:rsid w:val="00C66D2B"/>
    <w:rsid w:val="00CB7844"/>
    <w:rsid w:val="00CD7977"/>
    <w:rsid w:val="00CF0492"/>
    <w:rsid w:val="00DA12CB"/>
    <w:rsid w:val="00DA6F66"/>
    <w:rsid w:val="00E12951"/>
    <w:rsid w:val="00E861D3"/>
    <w:rsid w:val="00E94CB2"/>
    <w:rsid w:val="00F01CA2"/>
    <w:rsid w:val="00F11BC5"/>
    <w:rsid w:val="00F40F06"/>
    <w:rsid w:val="00F46150"/>
    <w:rsid w:val="00FB62A3"/>
    <w:rsid w:val="00FD1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3C"/>
  </w:style>
  <w:style w:type="paragraph" w:styleId="Heading1">
    <w:name w:val="heading 1"/>
    <w:basedOn w:val="Normal"/>
    <w:next w:val="Normal"/>
    <w:link w:val="Heading1Char"/>
    <w:uiPriority w:val="9"/>
    <w:qFormat/>
    <w:rsid w:val="002B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unhideWhenUsed/>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unhideWhenUsed/>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character" w:customStyle="1" w:styleId="Heading1Char">
    <w:name w:val="Heading 1 Char"/>
    <w:basedOn w:val="DefaultParagraphFont"/>
    <w:link w:val="Heading1"/>
    <w:uiPriority w:val="9"/>
    <w:rsid w:val="002B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55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5552"/>
    <w:pPr>
      <w:spacing w:after="0" w:line="240" w:lineRule="auto"/>
    </w:pPr>
  </w:style>
  <w:style w:type="paragraph" w:styleId="ListParagraph">
    <w:name w:val="List Paragraph"/>
    <w:basedOn w:val="Normal"/>
    <w:uiPriority w:val="34"/>
    <w:qFormat/>
    <w:rsid w:val="002B5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2013-12-17T00:39:00Z</dcterms:created>
  <dcterms:modified xsi:type="dcterms:W3CDTF">2013-12-17T00:40:00Z</dcterms:modified>
</cp:coreProperties>
</file>