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8FCFC" w14:textId="77777777" w:rsidR="00571796" w:rsidRPr="00812460" w:rsidRDefault="00571796" w:rsidP="00571796">
      <w:pPr>
        <w:jc w:val="center"/>
        <w:rPr>
          <w:b/>
          <w:bCs/>
        </w:rPr>
      </w:pPr>
      <w:r w:rsidRPr="00812460">
        <w:rPr>
          <w:b/>
          <w:bCs/>
        </w:rPr>
        <w:t xml:space="preserve">TOWN OF HARWICH </w:t>
      </w:r>
    </w:p>
    <w:p w14:paraId="5F3E03EC" w14:textId="77777777" w:rsidR="00571796" w:rsidRPr="003E5476" w:rsidRDefault="00571796" w:rsidP="00571796">
      <w:pPr>
        <w:jc w:val="center"/>
        <w:rPr>
          <w:b/>
          <w:bCs/>
          <w:sz w:val="28"/>
          <w:szCs w:val="28"/>
        </w:rPr>
      </w:pPr>
      <w:r w:rsidRPr="003E5476">
        <w:rPr>
          <w:b/>
          <w:bCs/>
          <w:sz w:val="28"/>
          <w:szCs w:val="28"/>
        </w:rPr>
        <w:t xml:space="preserve">ZONING BOARD of APPEALS </w:t>
      </w:r>
    </w:p>
    <w:p w14:paraId="69294D4C" w14:textId="77777777" w:rsidR="00571796" w:rsidRDefault="00571796" w:rsidP="00571796">
      <w:pPr>
        <w:jc w:val="center"/>
        <w:rPr>
          <w:b/>
          <w:bCs/>
        </w:rPr>
      </w:pPr>
      <w:r>
        <w:rPr>
          <w:b/>
          <w:bCs/>
        </w:rPr>
        <w:t xml:space="preserve">WEDNESDAY, </w:t>
      </w:r>
      <w:r w:rsidR="00BA6A9D">
        <w:rPr>
          <w:b/>
          <w:bCs/>
        </w:rPr>
        <w:t>JANUARY 25, 2023</w:t>
      </w:r>
    </w:p>
    <w:p w14:paraId="70875145" w14:textId="77777777" w:rsidR="00571796" w:rsidRPr="00812460" w:rsidRDefault="00571796" w:rsidP="00571796">
      <w:pPr>
        <w:jc w:val="center"/>
        <w:rPr>
          <w:b/>
          <w:bCs/>
        </w:rPr>
      </w:pPr>
      <w:r>
        <w:rPr>
          <w:b/>
          <w:bCs/>
        </w:rPr>
        <w:t>TOWN HALL – GRIFFIN ROOM</w:t>
      </w:r>
      <w:r>
        <w:rPr>
          <w:b/>
          <w:bCs/>
        </w:rPr>
        <w:br/>
        <w:t>MINUTES</w:t>
      </w:r>
    </w:p>
    <w:p w14:paraId="1245BD27" w14:textId="77777777" w:rsidR="00571796" w:rsidRPr="004A5718" w:rsidRDefault="00571796" w:rsidP="00571796">
      <w:pPr>
        <w:ind w:left="2880" w:firstLine="720"/>
        <w:rPr>
          <w:rFonts w:ascii="Arial" w:hAnsi="Arial" w:cs="Arial"/>
          <w:b/>
          <w:bCs/>
        </w:rPr>
      </w:pPr>
      <w:r w:rsidRPr="004A5718">
        <w:rPr>
          <w:rFonts w:ascii="Arial" w:hAnsi="Arial" w:cs="Arial"/>
          <w:b/>
          <w:bCs/>
        </w:rPr>
        <w:t xml:space="preserve">          </w:t>
      </w:r>
    </w:p>
    <w:p w14:paraId="18764907" w14:textId="77777777" w:rsidR="00571796" w:rsidRPr="00386F30" w:rsidRDefault="00571796" w:rsidP="00571796">
      <w:pPr>
        <w:ind w:left="720"/>
        <w:rPr>
          <w:i/>
        </w:rPr>
      </w:pPr>
    </w:p>
    <w:p w14:paraId="0CDC4C71" w14:textId="46E74A1E" w:rsidR="00571796" w:rsidRPr="00386F30" w:rsidRDefault="00571796" w:rsidP="00571796">
      <w:pPr>
        <w:pStyle w:val="NormalWeb"/>
        <w:spacing w:before="0" w:beforeAutospacing="0" w:after="0" w:afterAutospacing="0"/>
        <w:rPr>
          <w:color w:val="212121"/>
        </w:rPr>
      </w:pPr>
      <w:r w:rsidRPr="00386F30">
        <w:rPr>
          <w:b/>
          <w:bCs/>
          <w:color w:val="212121"/>
        </w:rPr>
        <w:t>Board Members Present: </w:t>
      </w:r>
      <w:r w:rsidRPr="00386F30">
        <w:rPr>
          <w:bCs/>
        </w:rPr>
        <w:t xml:space="preserve">David Ryer, Al Donoghue, Chris Murphy, </w:t>
      </w:r>
      <w:r w:rsidR="00D17047">
        <w:rPr>
          <w:bCs/>
        </w:rPr>
        <w:t xml:space="preserve">Timothy Bailey, Jonathan Beasley, Kenneth </w:t>
      </w:r>
      <w:proofErr w:type="gramStart"/>
      <w:r w:rsidR="00D17047">
        <w:rPr>
          <w:bCs/>
        </w:rPr>
        <w:t>Dickson</w:t>
      </w:r>
      <w:proofErr w:type="gramEnd"/>
      <w:r w:rsidR="00D17047">
        <w:rPr>
          <w:bCs/>
        </w:rPr>
        <w:t xml:space="preserve"> and John August.</w:t>
      </w:r>
    </w:p>
    <w:p w14:paraId="7A6D35AF" w14:textId="77777777" w:rsidR="00571796" w:rsidRPr="00386F30" w:rsidRDefault="00571796" w:rsidP="00571796">
      <w:pPr>
        <w:pStyle w:val="NormalWeb"/>
        <w:spacing w:before="0" w:beforeAutospacing="0" w:after="0" w:afterAutospacing="0"/>
        <w:rPr>
          <w:color w:val="212121"/>
        </w:rPr>
      </w:pPr>
      <w:r w:rsidRPr="00386F30">
        <w:rPr>
          <w:color w:val="212121"/>
        </w:rPr>
        <w:t> </w:t>
      </w:r>
    </w:p>
    <w:p w14:paraId="4AB161FA" w14:textId="74CF4956" w:rsidR="00571796" w:rsidRPr="00386F30" w:rsidRDefault="00571796" w:rsidP="00571796">
      <w:pPr>
        <w:pStyle w:val="NormalWeb"/>
        <w:spacing w:before="0" w:beforeAutospacing="0" w:after="0" w:afterAutospacing="0"/>
        <w:rPr>
          <w:color w:val="212121"/>
        </w:rPr>
      </w:pPr>
      <w:r w:rsidRPr="00386F30">
        <w:rPr>
          <w:b/>
          <w:bCs/>
          <w:color w:val="212121"/>
        </w:rPr>
        <w:t xml:space="preserve">Board Members Absent: </w:t>
      </w:r>
      <w:r w:rsidR="00D17047">
        <w:rPr>
          <w:color w:val="212121"/>
        </w:rPr>
        <w:t>Brian Sullivan</w:t>
      </w:r>
      <w:r w:rsidR="001B2A52">
        <w:rPr>
          <w:color w:val="212121"/>
        </w:rPr>
        <w:t xml:space="preserve">, and </w:t>
      </w:r>
      <w:r w:rsidR="001B2A52">
        <w:rPr>
          <w:bCs/>
        </w:rPr>
        <w:t>Dave Nunnally,</w:t>
      </w:r>
    </w:p>
    <w:p w14:paraId="120880C6" w14:textId="77777777" w:rsidR="00571796" w:rsidRPr="00386F30" w:rsidRDefault="00571796" w:rsidP="00571796">
      <w:pPr>
        <w:pStyle w:val="NormalWeb"/>
        <w:spacing w:before="0" w:beforeAutospacing="0" w:after="0" w:afterAutospacing="0"/>
        <w:rPr>
          <w:color w:val="212121"/>
        </w:rPr>
      </w:pPr>
      <w:r w:rsidRPr="00386F30">
        <w:rPr>
          <w:rStyle w:val="gmail-apple-converted-space"/>
          <w:color w:val="212121"/>
        </w:rPr>
        <w:t> </w:t>
      </w:r>
    </w:p>
    <w:p w14:paraId="6B40F44F" w14:textId="77777777" w:rsidR="00571796" w:rsidRPr="00386F30" w:rsidRDefault="00571796" w:rsidP="00571796">
      <w:pPr>
        <w:pStyle w:val="NormalWeb"/>
        <w:spacing w:before="0" w:beforeAutospacing="0" w:after="0" w:afterAutospacing="0"/>
        <w:rPr>
          <w:color w:val="212121"/>
        </w:rPr>
      </w:pPr>
      <w:r w:rsidRPr="00386F30">
        <w:rPr>
          <w:b/>
          <w:bCs/>
          <w:color w:val="212121"/>
        </w:rPr>
        <w:t>Call to Order</w:t>
      </w:r>
      <w:r w:rsidR="00544473">
        <w:rPr>
          <w:color w:val="212121"/>
        </w:rPr>
        <w:t>: Mr. Donoghue</w:t>
      </w:r>
      <w:r w:rsidRPr="00386F30">
        <w:rPr>
          <w:color w:val="212121"/>
        </w:rPr>
        <w:t xml:space="preserve"> called the meeting to order at 7:00 PM</w:t>
      </w:r>
      <w:r>
        <w:rPr>
          <w:color w:val="212121"/>
        </w:rPr>
        <w:t>, read the recording notice</w:t>
      </w:r>
      <w:r w:rsidRPr="00386F30">
        <w:rPr>
          <w:color w:val="212121"/>
        </w:rPr>
        <w:t xml:space="preserve"> and intr</w:t>
      </w:r>
      <w:r w:rsidR="00544473">
        <w:rPr>
          <w:color w:val="212121"/>
        </w:rPr>
        <w:t>oduced the members of the Board, noting the Chair was absent and he, as the clerk, will be acting as Chair for this meeting.</w:t>
      </w:r>
    </w:p>
    <w:p w14:paraId="35E9665F" w14:textId="77777777" w:rsidR="00571796" w:rsidRPr="00386F30" w:rsidRDefault="00571796" w:rsidP="00571796">
      <w:pPr>
        <w:rPr>
          <w:bCs/>
        </w:rPr>
      </w:pPr>
    </w:p>
    <w:p w14:paraId="56092519" w14:textId="77777777" w:rsidR="00571796" w:rsidRPr="00386F30" w:rsidRDefault="00571796" w:rsidP="00571796">
      <w:pPr>
        <w:rPr>
          <w:b/>
          <w:bCs/>
        </w:rPr>
      </w:pPr>
      <w:r w:rsidRPr="00386F30">
        <w:rPr>
          <w:b/>
          <w:bCs/>
        </w:rPr>
        <w:t>II. PUBLIC HEARINGS</w:t>
      </w:r>
    </w:p>
    <w:p w14:paraId="37E12113" w14:textId="77777777" w:rsidR="00D17047" w:rsidRDefault="00D17047" w:rsidP="00D17047">
      <w:r w:rsidRPr="00136575">
        <w:t xml:space="preserve">Case No. </w:t>
      </w:r>
      <w:r>
        <w:rPr>
          <w:b/>
        </w:rPr>
        <w:t>2022-40</w:t>
      </w:r>
      <w:r w:rsidRPr="00136575">
        <w:rPr>
          <w:b/>
        </w:rPr>
        <w:t xml:space="preserve"> </w:t>
      </w:r>
      <w:r>
        <w:rPr>
          <w:b/>
        </w:rPr>
        <w:t>Marybeth &amp; Joel Rodman,</w:t>
      </w:r>
      <w:r w:rsidRPr="00136575">
        <w:t xml:space="preserve"> c/o </w:t>
      </w:r>
      <w:r>
        <w:t>Alexander Ranney of RBC Properties, LLC</w:t>
      </w:r>
      <w:r w:rsidRPr="00136575">
        <w:t xml:space="preserve">., </w:t>
      </w:r>
      <w:r>
        <w:t>239 Scudder Ave, Hyannis, MA 02601</w:t>
      </w:r>
      <w:r w:rsidRPr="00136575">
        <w:t xml:space="preserve">, owner of the property located at </w:t>
      </w:r>
      <w:r>
        <w:rPr>
          <w:b/>
        </w:rPr>
        <w:t>43 Sherwood Rd.</w:t>
      </w:r>
      <w:r w:rsidRPr="00136575">
        <w:t xml:space="preserve">, Assessors’ </w:t>
      </w:r>
      <w:r>
        <w:t>Map 106, Parcel E1-28 in the RR</w:t>
      </w:r>
      <w:r w:rsidRPr="00136575">
        <w:t xml:space="preserve"> Zoning District.  The Applicant seeks a Special Permit, to </w:t>
      </w:r>
      <w:r>
        <w:t>alter the deck on</w:t>
      </w:r>
      <w:r w:rsidRPr="00136575">
        <w:t xml:space="preserve"> a </w:t>
      </w:r>
      <w:r>
        <w:t xml:space="preserve">pre-existing </w:t>
      </w:r>
      <w:r w:rsidRPr="00136575">
        <w:t xml:space="preserve">non-conforming single family dwelling, pursuant </w:t>
      </w:r>
      <w:r>
        <w:t xml:space="preserve">to the Harwich Zoning By-laws §325-54 and MGL Chapter 40A Section </w:t>
      </w:r>
      <w:r w:rsidRPr="00136575">
        <w:t>10.</w:t>
      </w:r>
    </w:p>
    <w:p w14:paraId="52BEAC72" w14:textId="77777777" w:rsidR="00571796" w:rsidRPr="00386F30" w:rsidRDefault="00571796" w:rsidP="00571796">
      <w:pPr>
        <w:rPr>
          <w:b/>
        </w:rPr>
      </w:pPr>
    </w:p>
    <w:p w14:paraId="77EA6362" w14:textId="77777777" w:rsidR="00571796" w:rsidRDefault="00D17047" w:rsidP="00571796">
      <w:r>
        <w:t xml:space="preserve">Alex Ranney, contractor, introduced himself as the applicant and </w:t>
      </w:r>
      <w:r w:rsidRPr="00386F30">
        <w:rPr>
          <w:bCs/>
        </w:rPr>
        <w:t>discussed relevant portions of the case</w:t>
      </w:r>
      <w:r w:rsidRPr="00386F30">
        <w:t xml:space="preserve"> </w:t>
      </w:r>
      <w:r>
        <w:t xml:space="preserve">noting the current deck is in disrepair and dangerous. The </w:t>
      </w:r>
      <w:r w:rsidR="006D7E39">
        <w:t>proposed</w:t>
      </w:r>
      <w:r>
        <w:t xml:space="preserve"> deck will be smaller and decre</w:t>
      </w:r>
      <w:r w:rsidR="006D7E39">
        <w:t>ase the non-</w:t>
      </w:r>
      <w:r>
        <w:t>conformity by 3 ft. Mr. Ranney</w:t>
      </w:r>
      <w:r w:rsidR="00571796" w:rsidRPr="00386F30">
        <w:t xml:space="preserve"> argued that the project will not be a substantial detriment to the entire neighborhood. He asked that the Board grant the requested Special Permit.</w:t>
      </w:r>
    </w:p>
    <w:p w14:paraId="75F39BDD" w14:textId="77777777" w:rsidR="00D17047" w:rsidRDefault="00D17047" w:rsidP="00571796"/>
    <w:p w14:paraId="1DAF5177" w14:textId="77777777" w:rsidR="00D17047" w:rsidRDefault="00354BDA" w:rsidP="00571796">
      <w:r>
        <w:t>Members Voting</w:t>
      </w:r>
      <w:r w:rsidR="00D17047">
        <w:t xml:space="preserve">: Joseph </w:t>
      </w:r>
      <w:r w:rsidR="006D7E39">
        <w:t>Beasley</w:t>
      </w:r>
      <w:r w:rsidR="00D17047">
        <w:t>, Tim Baile</w:t>
      </w:r>
      <w:r w:rsidR="00544473">
        <w:t>y, Chris Murp</w:t>
      </w:r>
      <w:r w:rsidR="00D17047">
        <w:t xml:space="preserve">hy, David Ryer and </w:t>
      </w:r>
      <w:r w:rsidR="006D7E39">
        <w:t>Al Donoghue.</w:t>
      </w:r>
    </w:p>
    <w:p w14:paraId="69D51686" w14:textId="77777777" w:rsidR="006D7E39" w:rsidRDefault="006D7E39" w:rsidP="00571796"/>
    <w:p w14:paraId="2ECDF9C8" w14:textId="77777777" w:rsidR="006D7E39" w:rsidRDefault="006D7E39" w:rsidP="00571796">
      <w:r>
        <w:t>The Board discussed parking and timing of the project.</w:t>
      </w:r>
    </w:p>
    <w:p w14:paraId="2EF44519" w14:textId="77777777" w:rsidR="006D7E39" w:rsidRDefault="006D7E39" w:rsidP="00571796"/>
    <w:p w14:paraId="6C0BA8F2" w14:textId="77777777" w:rsidR="006D7E39" w:rsidRDefault="006D7E39" w:rsidP="00571796">
      <w:r>
        <w:t>The Property Owner, Joel Rodman, introduced himself and thanked the Board for hearing the case.</w:t>
      </w:r>
    </w:p>
    <w:p w14:paraId="165D3617" w14:textId="77777777" w:rsidR="006D7E39" w:rsidRDefault="006D7E39" w:rsidP="00571796"/>
    <w:p w14:paraId="10F0D2AC" w14:textId="77777777" w:rsidR="006D7E39" w:rsidRDefault="006D7E39" w:rsidP="00571796">
      <w:r>
        <w:t xml:space="preserve">No Public Comment. </w:t>
      </w:r>
    </w:p>
    <w:p w14:paraId="01CEBA73" w14:textId="77777777" w:rsidR="006D7E39" w:rsidRDefault="006D7E39" w:rsidP="00571796"/>
    <w:p w14:paraId="72D37676" w14:textId="77777777" w:rsidR="006D7E39" w:rsidRDefault="006D7E39" w:rsidP="00571796">
      <w:r>
        <w:t xml:space="preserve">Mr. Ryer moved to close the public hearing. Seconded by Mr. Murphy. Vote 5-0. </w:t>
      </w:r>
    </w:p>
    <w:p w14:paraId="35747EE9" w14:textId="77777777" w:rsidR="006D7E39" w:rsidRDefault="0020240A" w:rsidP="00571796">
      <w:r>
        <w:t>Motion carries; Public H</w:t>
      </w:r>
      <w:r w:rsidR="006D7E39">
        <w:t>earing closed</w:t>
      </w:r>
      <w:r w:rsidR="00BA6A9D">
        <w:t>.</w:t>
      </w:r>
    </w:p>
    <w:p w14:paraId="51358CBB" w14:textId="77777777" w:rsidR="006D7E39" w:rsidRDefault="006D7E39" w:rsidP="00571796"/>
    <w:p w14:paraId="0E64C4D8" w14:textId="77777777" w:rsidR="006D7E39" w:rsidRPr="00386F30" w:rsidRDefault="006D7E39" w:rsidP="00571796">
      <w:r>
        <w:t>No further discussion from the Board.</w:t>
      </w:r>
    </w:p>
    <w:p w14:paraId="4AE03CF4" w14:textId="77777777" w:rsidR="00571796" w:rsidRPr="00386F30" w:rsidRDefault="00571796" w:rsidP="00571796">
      <w:pPr>
        <w:rPr>
          <w:b/>
        </w:rPr>
      </w:pPr>
    </w:p>
    <w:p w14:paraId="178F361C" w14:textId="77777777" w:rsidR="00571796" w:rsidRPr="00386F30" w:rsidRDefault="006D7E39" w:rsidP="00571796">
      <w:r>
        <w:t>Mr. Ryer</w:t>
      </w:r>
      <w:r w:rsidR="00571796" w:rsidRPr="00386F30">
        <w:t xml:space="preserve"> moved that the Board grant a Special Permit to </w:t>
      </w:r>
      <w:r>
        <w:t>alter the deck</w:t>
      </w:r>
      <w:r w:rsidR="00571796" w:rsidRPr="00386F30">
        <w:t xml:space="preserve"> on a pre-existing, non-conforming single family dwelling</w:t>
      </w:r>
      <w:r w:rsidR="00571796" w:rsidRPr="00386F30">
        <w:rPr>
          <w:bCs/>
        </w:rPr>
        <w:t xml:space="preserve"> </w:t>
      </w:r>
      <w:r w:rsidR="00571796" w:rsidRPr="00386F30">
        <w:t xml:space="preserve">pursuant to the Code of the Town of Harwich, §325-54 as set forth in MGL Chapter 40A §6 for the property located at </w:t>
      </w:r>
      <w:r>
        <w:rPr>
          <w:b/>
        </w:rPr>
        <w:t>43 Sherwood Rd.</w:t>
      </w:r>
      <w:r w:rsidRPr="00136575">
        <w:t xml:space="preserve">, Assessors’ </w:t>
      </w:r>
      <w:r>
        <w:t>Map 106, Parcel E1-28 in the RR</w:t>
      </w:r>
      <w:r w:rsidRPr="00136575">
        <w:t xml:space="preserve"> Zoning District</w:t>
      </w:r>
      <w:r w:rsidR="00571796" w:rsidRPr="00386F30">
        <w:t>.</w:t>
      </w:r>
    </w:p>
    <w:p w14:paraId="6C1B7F00" w14:textId="77777777" w:rsidR="00571796" w:rsidRPr="00386F30" w:rsidRDefault="00571796" w:rsidP="00571796">
      <w:pPr>
        <w:ind w:right="10"/>
      </w:pPr>
      <w:r w:rsidRPr="00386F30">
        <w:t>Said grant and approval are subject to the following:</w:t>
      </w:r>
    </w:p>
    <w:p w14:paraId="75E410FE" w14:textId="77777777" w:rsidR="006D7E39" w:rsidRPr="00386F30" w:rsidRDefault="006D7E39" w:rsidP="006D7E39">
      <w:pPr>
        <w:pStyle w:val="ListParagraph"/>
        <w:numPr>
          <w:ilvl w:val="0"/>
          <w:numId w:val="1"/>
        </w:numPr>
        <w:pBdr>
          <w:top w:val="nil"/>
          <w:left w:val="nil"/>
          <w:bottom w:val="nil"/>
          <w:right w:val="nil"/>
          <w:between w:val="nil"/>
          <w:bar w:val="nil"/>
        </w:pBdr>
        <w:overflowPunct/>
        <w:autoSpaceDE/>
        <w:autoSpaceDN/>
        <w:adjustRightInd/>
        <w:ind w:right="10"/>
        <w:contextualSpacing w:val="0"/>
        <w:textAlignment w:val="auto"/>
        <w:rPr>
          <w:sz w:val="24"/>
          <w:szCs w:val="24"/>
        </w:rPr>
      </w:pPr>
      <w:r w:rsidRPr="00386F30">
        <w:rPr>
          <w:sz w:val="24"/>
          <w:szCs w:val="24"/>
        </w:rPr>
        <w:t>That for the life of the approved project, all construction vehicles will be parked on the Applicant’s property and not on any public street or road;</w:t>
      </w:r>
    </w:p>
    <w:p w14:paraId="496CD2FD" w14:textId="77777777" w:rsidR="00571796" w:rsidRPr="00386F30" w:rsidRDefault="00571796" w:rsidP="00571796">
      <w:pPr>
        <w:pStyle w:val="ListParagraph"/>
        <w:numPr>
          <w:ilvl w:val="0"/>
          <w:numId w:val="1"/>
        </w:numPr>
        <w:pBdr>
          <w:top w:val="nil"/>
          <w:left w:val="nil"/>
          <w:bottom w:val="nil"/>
          <w:right w:val="nil"/>
          <w:between w:val="nil"/>
          <w:bar w:val="nil"/>
        </w:pBdr>
        <w:overflowPunct/>
        <w:autoSpaceDE/>
        <w:autoSpaceDN/>
        <w:adjustRightInd/>
        <w:ind w:right="10"/>
        <w:contextualSpacing w:val="0"/>
        <w:textAlignment w:val="auto"/>
        <w:rPr>
          <w:sz w:val="24"/>
          <w:szCs w:val="24"/>
        </w:rPr>
      </w:pPr>
      <w:r w:rsidRPr="00386F30">
        <w:rPr>
          <w:sz w:val="24"/>
          <w:szCs w:val="24"/>
        </w:rPr>
        <w:t xml:space="preserve">A violation of the terms and conditions of this Special Permit may be enforced as a violation of the Harwich Zoning Bylaw pursuant to G.L. c 40A, Sec. 7 and the Harwich Zoning Bylaw, as these may be amended from time to time.  </w:t>
      </w:r>
    </w:p>
    <w:p w14:paraId="6EE71158" w14:textId="77777777" w:rsidR="00571796" w:rsidRPr="00386F30" w:rsidRDefault="00571796" w:rsidP="00571796">
      <w:pPr>
        <w:pStyle w:val="ListParagraph"/>
        <w:pBdr>
          <w:top w:val="nil"/>
          <w:left w:val="nil"/>
          <w:bottom w:val="nil"/>
          <w:right w:val="nil"/>
          <w:between w:val="nil"/>
          <w:bar w:val="nil"/>
        </w:pBdr>
        <w:overflowPunct/>
        <w:autoSpaceDE/>
        <w:autoSpaceDN/>
        <w:adjustRightInd/>
        <w:ind w:left="1080" w:right="10"/>
        <w:textAlignment w:val="auto"/>
        <w:rPr>
          <w:sz w:val="24"/>
          <w:szCs w:val="24"/>
        </w:rPr>
      </w:pPr>
    </w:p>
    <w:p w14:paraId="31914A37" w14:textId="77777777" w:rsidR="00571796" w:rsidRPr="00386F30" w:rsidRDefault="006D7E39" w:rsidP="00571796">
      <w:pPr>
        <w:ind w:right="10"/>
      </w:pPr>
      <w:r>
        <w:t>Seconded by</w:t>
      </w:r>
      <w:r w:rsidR="00CA153C">
        <w:t xml:space="preserve"> Mr. Murphy</w:t>
      </w:r>
      <w:r w:rsidR="00571796" w:rsidRPr="00386F30">
        <w:t>. Vote: 5-0-0. Motion carries; Special Permit granted.</w:t>
      </w:r>
    </w:p>
    <w:p w14:paraId="2DD8F387" w14:textId="77777777" w:rsidR="00BA6A9D" w:rsidRDefault="00BA6A9D" w:rsidP="00BA6A9D">
      <w:r w:rsidRPr="00136575">
        <w:lastRenderedPageBreak/>
        <w:t xml:space="preserve">Case No. </w:t>
      </w:r>
      <w:r>
        <w:rPr>
          <w:b/>
        </w:rPr>
        <w:t>2023-01</w:t>
      </w:r>
      <w:r w:rsidRPr="00136575">
        <w:rPr>
          <w:b/>
        </w:rPr>
        <w:t xml:space="preserve"> </w:t>
      </w:r>
      <w:r>
        <w:rPr>
          <w:b/>
        </w:rPr>
        <w:t>Ripple Realty Trust,</w:t>
      </w:r>
      <w:r w:rsidRPr="00136575">
        <w:t xml:space="preserve"> owner of the property located at </w:t>
      </w:r>
      <w:r>
        <w:rPr>
          <w:b/>
        </w:rPr>
        <w:t>338 Bank St</w:t>
      </w:r>
      <w:r w:rsidRPr="00136575">
        <w:t xml:space="preserve">, Assessors’ </w:t>
      </w:r>
      <w:r>
        <w:t>Map 41, Parcel D1-3 in the CV &amp; Historic</w:t>
      </w:r>
      <w:r w:rsidRPr="00136575">
        <w:t xml:space="preserve"> District</w:t>
      </w:r>
      <w:r>
        <w:t>s</w:t>
      </w:r>
      <w:r w:rsidRPr="00136575">
        <w:t xml:space="preserve">.  The Applicant seeks a Special Permit, or in the alternative a Variance, to </w:t>
      </w:r>
      <w:r>
        <w:t xml:space="preserve">construct a foundation, finished second floor and deck onto </w:t>
      </w:r>
      <w:r w:rsidRPr="00136575">
        <w:t xml:space="preserve">a non-conforming </w:t>
      </w:r>
      <w:r>
        <w:t>structure</w:t>
      </w:r>
      <w:r w:rsidRPr="00136575">
        <w:t xml:space="preserve">, pursuant </w:t>
      </w:r>
      <w:r>
        <w:t>t</w:t>
      </w:r>
      <w:r w:rsidRPr="00136575">
        <w:t>o the Harwich Zoning By-laws §§325-52 and -54(A) and MGL Chapter 40A Sections 6 &amp; 10.</w:t>
      </w:r>
    </w:p>
    <w:p w14:paraId="770349D2" w14:textId="77777777" w:rsidR="00571796" w:rsidRDefault="00571796" w:rsidP="00571796">
      <w:pPr>
        <w:rPr>
          <w:b/>
        </w:rPr>
      </w:pPr>
    </w:p>
    <w:p w14:paraId="5433FDF1" w14:textId="77777777" w:rsidR="00BA6A9D" w:rsidRDefault="00BA6A9D" w:rsidP="00BA6A9D">
      <w:pPr>
        <w:rPr>
          <w:bCs/>
        </w:rPr>
      </w:pPr>
      <w:r w:rsidRPr="00386F30">
        <w:t>Members voting:</w:t>
      </w:r>
      <w:r w:rsidRPr="00BA6A9D">
        <w:t xml:space="preserve"> </w:t>
      </w:r>
      <w:r>
        <w:t>Joseph Beasley, Tim Bailey, Chris Murphy, David Ryer and Al Donoghue</w:t>
      </w:r>
      <w:r>
        <w:rPr>
          <w:bCs/>
        </w:rPr>
        <w:t>.</w:t>
      </w:r>
    </w:p>
    <w:p w14:paraId="69A1DBBE" w14:textId="77777777" w:rsidR="00BA6A9D" w:rsidRDefault="00BA6A9D" w:rsidP="00BA6A9D">
      <w:pPr>
        <w:rPr>
          <w:bCs/>
        </w:rPr>
      </w:pPr>
    </w:p>
    <w:p w14:paraId="0177F606" w14:textId="77777777" w:rsidR="00BA6A9D" w:rsidRDefault="00BA6A9D" w:rsidP="00BA6A9D">
      <w:pPr>
        <w:rPr>
          <w:bCs/>
        </w:rPr>
      </w:pPr>
      <w:r>
        <w:rPr>
          <w:bCs/>
        </w:rPr>
        <w:t>Gregory Winston, Trustee of Ripple Realty Trust, introduced himself and discussed the history of the property.</w:t>
      </w:r>
    </w:p>
    <w:p w14:paraId="7225EA2A" w14:textId="77777777" w:rsidR="002238B9" w:rsidRDefault="002238B9" w:rsidP="00BA6A9D">
      <w:pPr>
        <w:rPr>
          <w:bCs/>
        </w:rPr>
      </w:pPr>
    </w:p>
    <w:p w14:paraId="339550FC" w14:textId="77777777" w:rsidR="002238B9" w:rsidRDefault="004A6087" w:rsidP="00BA6A9D">
      <w:pPr>
        <w:rPr>
          <w:bCs/>
        </w:rPr>
      </w:pPr>
      <w:r>
        <w:rPr>
          <w:bCs/>
        </w:rPr>
        <w:t>Mr. Beasley asked where parking for the property will be located.</w:t>
      </w:r>
    </w:p>
    <w:p w14:paraId="02509F01" w14:textId="77777777" w:rsidR="00BA6A9D" w:rsidRDefault="00BA6A9D" w:rsidP="00571796">
      <w:pPr>
        <w:rPr>
          <w:bCs/>
        </w:rPr>
      </w:pPr>
    </w:p>
    <w:p w14:paraId="69F09977" w14:textId="77777777" w:rsidR="004A6087" w:rsidRDefault="004A6087" w:rsidP="00571796">
      <w:pPr>
        <w:rPr>
          <w:bCs/>
        </w:rPr>
      </w:pPr>
      <w:r>
        <w:rPr>
          <w:bCs/>
        </w:rPr>
        <w:t>Mr. Winston responded the bottom of the property will be a garage and said he is going before Planning Board next month and requested a Site Plan Review Waiver.</w:t>
      </w:r>
    </w:p>
    <w:p w14:paraId="4E3C5B99" w14:textId="77777777" w:rsidR="004A6087" w:rsidRDefault="004A6087" w:rsidP="00571796">
      <w:pPr>
        <w:rPr>
          <w:bCs/>
        </w:rPr>
      </w:pPr>
    </w:p>
    <w:p w14:paraId="7C92E69A" w14:textId="77777777" w:rsidR="004A6087" w:rsidRDefault="004A6087" w:rsidP="00571796">
      <w:pPr>
        <w:rPr>
          <w:bCs/>
        </w:rPr>
      </w:pPr>
      <w:r>
        <w:rPr>
          <w:bCs/>
        </w:rPr>
        <w:t xml:space="preserve">The Board and Mr. Winston </w:t>
      </w:r>
      <w:r w:rsidR="002348D7">
        <w:rPr>
          <w:bCs/>
        </w:rPr>
        <w:t>discussed</w:t>
      </w:r>
      <w:r>
        <w:rPr>
          <w:bCs/>
        </w:rPr>
        <w:t xml:space="preserve"> the specifics of parking a potential difficulties of reversing onto Bank St. </w:t>
      </w:r>
    </w:p>
    <w:p w14:paraId="2AA5A2F9" w14:textId="77777777" w:rsidR="004A6087" w:rsidRDefault="004A6087" w:rsidP="00571796">
      <w:pPr>
        <w:rPr>
          <w:bCs/>
        </w:rPr>
      </w:pPr>
    </w:p>
    <w:p w14:paraId="2F69FC35" w14:textId="77777777" w:rsidR="00353C0C" w:rsidRDefault="00353C0C" w:rsidP="00353C0C">
      <w:r w:rsidRPr="00353C0C">
        <w:rPr>
          <w:highlight w:val="yellow"/>
        </w:rPr>
        <w:t>Mr. Ryer said this case appears to require a Variance based on Bylaw section 325-54 A.7, as this structure is currently a barn and not a residential structure. He further stated that the applicant meets the hardship requirement for a Variance based on the unique historic nature of the structure and the benefit to the Town in preserving it.  He went on to state that the proposed project will not be a substantial detriment to the public good, nor nullify or substantially derogate from the purpose or the intent of the Bylaw.  He concluded that it was not likely that this property could be put to any reasonable use without the grant of a Variance by the Board.</w:t>
      </w:r>
    </w:p>
    <w:p w14:paraId="0FFD3740" w14:textId="77777777" w:rsidR="00BA6A9D" w:rsidRDefault="00BA6A9D" w:rsidP="00571796">
      <w:pPr>
        <w:rPr>
          <w:b/>
        </w:rPr>
      </w:pPr>
    </w:p>
    <w:p w14:paraId="003D5C5C" w14:textId="77777777" w:rsidR="002348D7" w:rsidRDefault="002348D7" w:rsidP="00571796">
      <w:r>
        <w:t>The Board discussed the whether the applicant can fit all construction vehicles on this lot or the adjacent lot her owns.</w:t>
      </w:r>
    </w:p>
    <w:p w14:paraId="4D0CDB2F" w14:textId="77777777" w:rsidR="002348D7" w:rsidRDefault="002348D7" w:rsidP="00571796"/>
    <w:p w14:paraId="014188E6" w14:textId="77777777" w:rsidR="00754C07" w:rsidRDefault="002348D7" w:rsidP="00571796">
      <w:r>
        <w:t>Mr. Winston read a narrative about “Nelly”, the black horse who was depicted on the sign of the Barn</w:t>
      </w:r>
      <w:r w:rsidR="00754C07">
        <w:t xml:space="preserve"> and said he intends to keep that sign on the Barn</w:t>
      </w:r>
      <w:r>
        <w:t>.</w:t>
      </w:r>
    </w:p>
    <w:p w14:paraId="4A2D93DB" w14:textId="77777777" w:rsidR="00754C07" w:rsidRDefault="00754C07" w:rsidP="00571796"/>
    <w:p w14:paraId="518E0A28" w14:textId="77777777" w:rsidR="002348D7" w:rsidRDefault="00754C07" w:rsidP="00571796">
      <w:r>
        <w:t xml:space="preserve">Mr. Murphy discussed the deck within the setback which raised concerns if the case is granted as a special permit, and agrees it requires a variance. </w:t>
      </w:r>
    </w:p>
    <w:p w14:paraId="51287E6A" w14:textId="77777777" w:rsidR="00754C07" w:rsidRDefault="00754C07" w:rsidP="00571796"/>
    <w:p w14:paraId="19869934" w14:textId="77777777" w:rsidR="00754C07" w:rsidRDefault="00754C07" w:rsidP="00754C07">
      <w:pPr>
        <w:rPr>
          <w:bCs/>
        </w:rPr>
      </w:pPr>
      <w:r w:rsidRPr="00386F30">
        <w:rPr>
          <w:bCs/>
        </w:rPr>
        <w:t xml:space="preserve">Mr. </w:t>
      </w:r>
      <w:r>
        <w:rPr>
          <w:bCs/>
        </w:rPr>
        <w:t>Donoghue</w:t>
      </w:r>
      <w:r w:rsidRPr="00386F30">
        <w:rPr>
          <w:bCs/>
        </w:rPr>
        <w:t xml:space="preserve"> moved to close the public hearing. Seconded by Mr. </w:t>
      </w:r>
      <w:r>
        <w:rPr>
          <w:bCs/>
        </w:rPr>
        <w:t>Murphy</w:t>
      </w:r>
      <w:r w:rsidRPr="00386F30">
        <w:rPr>
          <w:bCs/>
        </w:rPr>
        <w:t>. Vote unanimously in favor Motion carries; public hearing closed.</w:t>
      </w:r>
    </w:p>
    <w:p w14:paraId="5BB01A8F" w14:textId="77777777" w:rsidR="00E50BC8" w:rsidRDefault="00E50BC8" w:rsidP="00754C07">
      <w:pPr>
        <w:rPr>
          <w:bCs/>
        </w:rPr>
      </w:pPr>
    </w:p>
    <w:p w14:paraId="0DF7C269" w14:textId="77777777" w:rsidR="00E50BC8" w:rsidRDefault="00E50BC8" w:rsidP="00754C07">
      <w:pPr>
        <w:rPr>
          <w:bCs/>
        </w:rPr>
      </w:pPr>
      <w:r>
        <w:rPr>
          <w:bCs/>
        </w:rPr>
        <w:t>The Board agreed to grant a Variance and there was no further discussion.</w:t>
      </w:r>
    </w:p>
    <w:p w14:paraId="74E9DD2E" w14:textId="77777777" w:rsidR="00754C07" w:rsidRDefault="00754C07" w:rsidP="00754C07">
      <w:pPr>
        <w:rPr>
          <w:bCs/>
        </w:rPr>
      </w:pPr>
    </w:p>
    <w:p w14:paraId="4AD71FE7" w14:textId="77777777" w:rsidR="00754C07" w:rsidRPr="00386F30" w:rsidRDefault="00754C07" w:rsidP="00754C07">
      <w:r w:rsidRPr="00386F30">
        <w:t xml:space="preserve">Mr. </w:t>
      </w:r>
      <w:r w:rsidR="00E50BC8">
        <w:t>Ryer</w:t>
      </w:r>
      <w:r w:rsidRPr="00386F30">
        <w:t xml:space="preserve"> moved tha</w:t>
      </w:r>
      <w:r w:rsidR="00E50BC8">
        <w:t>t the Board grant a Variance to</w:t>
      </w:r>
      <w:r w:rsidR="00E50BC8" w:rsidRPr="00136575">
        <w:t xml:space="preserve"> </w:t>
      </w:r>
      <w:r w:rsidR="00E50BC8">
        <w:t>construct a foundation, finished second floor to a one bedroom, one bath apartment and add a deck</w:t>
      </w:r>
      <w:r w:rsidR="00E50BC8" w:rsidRPr="00386F30">
        <w:t xml:space="preserve"> </w:t>
      </w:r>
      <w:r w:rsidR="00E50BC8">
        <w:t xml:space="preserve">onto </w:t>
      </w:r>
      <w:r w:rsidR="00E50BC8" w:rsidRPr="00136575">
        <w:t xml:space="preserve">a non-conforming </w:t>
      </w:r>
      <w:r w:rsidR="00E50BC8">
        <w:t>structure</w:t>
      </w:r>
      <w:r w:rsidR="00E50BC8" w:rsidRPr="00386F30">
        <w:t xml:space="preserve"> </w:t>
      </w:r>
      <w:r w:rsidRPr="00386F30">
        <w:t>pursuant to the Code of the Town of Harwich, §325-52 as set forth in MGL Chapter 40A §6 for the property located at</w:t>
      </w:r>
      <w:r w:rsidR="00E50BC8">
        <w:t xml:space="preserve"> </w:t>
      </w:r>
      <w:r w:rsidR="00E50BC8">
        <w:rPr>
          <w:b/>
        </w:rPr>
        <w:t>338 Bank St</w:t>
      </w:r>
      <w:r w:rsidR="00E50BC8" w:rsidRPr="00136575">
        <w:t xml:space="preserve">, Assessors’ </w:t>
      </w:r>
      <w:r w:rsidR="00E50BC8">
        <w:t>Map 41, Parcel D1-3 in the CV &amp; Historic</w:t>
      </w:r>
      <w:r w:rsidR="00E50BC8" w:rsidRPr="00136575">
        <w:t xml:space="preserve"> District</w:t>
      </w:r>
      <w:r w:rsidR="00E50BC8">
        <w:t>s</w:t>
      </w:r>
      <w:r w:rsidRPr="00386F30">
        <w:t>.</w:t>
      </w:r>
    </w:p>
    <w:p w14:paraId="39EFB3DD" w14:textId="77777777" w:rsidR="00754C07" w:rsidRPr="00386F30" w:rsidRDefault="00754C07" w:rsidP="00754C07">
      <w:pPr>
        <w:ind w:right="10"/>
      </w:pPr>
      <w:r w:rsidRPr="00386F30">
        <w:t>Said grant and approval are subject to the following:</w:t>
      </w:r>
    </w:p>
    <w:p w14:paraId="3BD4020C" w14:textId="77777777" w:rsidR="00754C07" w:rsidRDefault="00754C07" w:rsidP="00754C07">
      <w:pPr>
        <w:pStyle w:val="ListParagraph"/>
        <w:numPr>
          <w:ilvl w:val="0"/>
          <w:numId w:val="2"/>
        </w:numPr>
        <w:pBdr>
          <w:top w:val="nil"/>
          <w:left w:val="nil"/>
          <w:bottom w:val="nil"/>
          <w:right w:val="nil"/>
          <w:between w:val="nil"/>
          <w:bar w:val="nil"/>
        </w:pBdr>
        <w:overflowPunct/>
        <w:autoSpaceDE/>
        <w:autoSpaceDN/>
        <w:adjustRightInd/>
        <w:ind w:right="10"/>
        <w:contextualSpacing w:val="0"/>
        <w:textAlignment w:val="auto"/>
        <w:rPr>
          <w:sz w:val="24"/>
          <w:szCs w:val="24"/>
        </w:rPr>
      </w:pPr>
      <w:r w:rsidRPr="00386F30">
        <w:rPr>
          <w:sz w:val="24"/>
          <w:szCs w:val="24"/>
        </w:rPr>
        <w:t>That for the life of the approved project, all construction vehicles will be parked on the Applicant’s property</w:t>
      </w:r>
      <w:r w:rsidR="00E50BC8">
        <w:rPr>
          <w:sz w:val="24"/>
          <w:szCs w:val="24"/>
        </w:rPr>
        <w:t xml:space="preserve"> or the adjacent property owned by applicant,</w:t>
      </w:r>
      <w:r w:rsidRPr="00386F30">
        <w:rPr>
          <w:sz w:val="24"/>
          <w:szCs w:val="24"/>
        </w:rPr>
        <w:t xml:space="preserve"> and not on any public street or road;</w:t>
      </w:r>
    </w:p>
    <w:p w14:paraId="4F5F5B41" w14:textId="77777777" w:rsidR="00E50BC8" w:rsidRPr="00386F30" w:rsidRDefault="00E50BC8" w:rsidP="00754C07">
      <w:pPr>
        <w:pStyle w:val="ListParagraph"/>
        <w:numPr>
          <w:ilvl w:val="0"/>
          <w:numId w:val="2"/>
        </w:numPr>
        <w:pBdr>
          <w:top w:val="nil"/>
          <w:left w:val="nil"/>
          <w:bottom w:val="nil"/>
          <w:right w:val="nil"/>
          <w:between w:val="nil"/>
          <w:bar w:val="nil"/>
        </w:pBdr>
        <w:overflowPunct/>
        <w:autoSpaceDE/>
        <w:autoSpaceDN/>
        <w:adjustRightInd/>
        <w:ind w:right="10"/>
        <w:contextualSpacing w:val="0"/>
        <w:textAlignment w:val="auto"/>
        <w:rPr>
          <w:sz w:val="24"/>
          <w:szCs w:val="24"/>
        </w:rPr>
      </w:pPr>
      <w:r>
        <w:rPr>
          <w:sz w:val="24"/>
          <w:szCs w:val="24"/>
        </w:rPr>
        <w:t>The applicant agrees to retain the Thatcher’s Forge sign on the front of the building on the Bank Street side that is in approximately the same location where it is presently situated.</w:t>
      </w:r>
    </w:p>
    <w:p w14:paraId="183C9EBD" w14:textId="77777777" w:rsidR="00754C07" w:rsidRDefault="00754C07" w:rsidP="00754C07">
      <w:pPr>
        <w:pStyle w:val="ListParagraph"/>
        <w:numPr>
          <w:ilvl w:val="0"/>
          <w:numId w:val="2"/>
        </w:numPr>
        <w:pBdr>
          <w:top w:val="nil"/>
          <w:left w:val="nil"/>
          <w:bottom w:val="nil"/>
          <w:right w:val="nil"/>
          <w:between w:val="nil"/>
          <w:bar w:val="nil"/>
        </w:pBdr>
        <w:overflowPunct/>
        <w:autoSpaceDE/>
        <w:autoSpaceDN/>
        <w:adjustRightInd/>
        <w:ind w:right="10"/>
        <w:contextualSpacing w:val="0"/>
        <w:textAlignment w:val="auto"/>
        <w:rPr>
          <w:sz w:val="24"/>
          <w:szCs w:val="24"/>
        </w:rPr>
      </w:pPr>
      <w:r w:rsidRPr="00386F30">
        <w:rPr>
          <w:sz w:val="24"/>
          <w:szCs w:val="24"/>
        </w:rPr>
        <w:t xml:space="preserve">A violation of the terms and conditions of this Special Permit may be enforced as a violation of the Harwich Zoning Bylaw pursuant to </w:t>
      </w:r>
      <w:r w:rsidR="00E50BC8">
        <w:rPr>
          <w:sz w:val="24"/>
          <w:szCs w:val="24"/>
        </w:rPr>
        <w:t>M.</w:t>
      </w:r>
      <w:r w:rsidRPr="00386F30">
        <w:rPr>
          <w:sz w:val="24"/>
          <w:szCs w:val="24"/>
        </w:rPr>
        <w:t xml:space="preserve">G.L. c 40A, Sec. 7 and the Harwich Zoning Bylaw, as these may be amended from time to time.  </w:t>
      </w:r>
    </w:p>
    <w:p w14:paraId="68A26F22" w14:textId="77777777" w:rsidR="00E50BC8" w:rsidRPr="00386F30" w:rsidRDefault="00E50BC8" w:rsidP="00754C07">
      <w:pPr>
        <w:pStyle w:val="ListParagraph"/>
        <w:numPr>
          <w:ilvl w:val="0"/>
          <w:numId w:val="2"/>
        </w:numPr>
        <w:pBdr>
          <w:top w:val="nil"/>
          <w:left w:val="nil"/>
          <w:bottom w:val="nil"/>
          <w:right w:val="nil"/>
          <w:between w:val="nil"/>
          <w:bar w:val="nil"/>
        </w:pBdr>
        <w:overflowPunct/>
        <w:autoSpaceDE/>
        <w:autoSpaceDN/>
        <w:adjustRightInd/>
        <w:ind w:right="10"/>
        <w:contextualSpacing w:val="0"/>
        <w:textAlignment w:val="auto"/>
        <w:rPr>
          <w:sz w:val="24"/>
          <w:szCs w:val="24"/>
        </w:rPr>
      </w:pPr>
    </w:p>
    <w:p w14:paraId="3A8E4737" w14:textId="77777777" w:rsidR="00754C07" w:rsidRDefault="00E50BC8" w:rsidP="00754C07">
      <w:r>
        <w:t>Seconded by Mr. Beasley</w:t>
      </w:r>
      <w:r w:rsidRPr="00386F30">
        <w:t xml:space="preserve">. Vote: 5-0-0. Motion carries; </w:t>
      </w:r>
      <w:r>
        <w:t>Variance</w:t>
      </w:r>
      <w:r w:rsidRPr="00386F30">
        <w:t xml:space="preserve"> granted.</w:t>
      </w:r>
    </w:p>
    <w:p w14:paraId="7F4ED6FA" w14:textId="77777777" w:rsidR="00E50BC8" w:rsidRDefault="00E50BC8" w:rsidP="00754C07"/>
    <w:p w14:paraId="0E9A3866" w14:textId="77777777" w:rsidR="00571796" w:rsidRPr="00386F30" w:rsidRDefault="00571796" w:rsidP="00571796">
      <w:pPr>
        <w:rPr>
          <w:b/>
        </w:rPr>
      </w:pPr>
    </w:p>
    <w:p w14:paraId="4D725308" w14:textId="77777777" w:rsidR="00571796" w:rsidRPr="00386F30" w:rsidRDefault="00571796" w:rsidP="00571796">
      <w:pPr>
        <w:pStyle w:val="NormalWeb"/>
        <w:rPr>
          <w:b/>
          <w:color w:val="000000"/>
        </w:rPr>
      </w:pPr>
      <w:r w:rsidRPr="00386F30">
        <w:rPr>
          <w:b/>
          <w:color w:val="000000"/>
        </w:rPr>
        <w:t>IV. NEW BUSINESS</w:t>
      </w:r>
    </w:p>
    <w:p w14:paraId="35E839AA" w14:textId="77777777" w:rsidR="00571796" w:rsidRDefault="00532A3B" w:rsidP="00532A3B">
      <w:pPr>
        <w:pStyle w:val="NormalWeb"/>
        <w:rPr>
          <w:color w:val="000000"/>
        </w:rPr>
      </w:pPr>
      <w:r>
        <w:rPr>
          <w:color w:val="000000"/>
        </w:rPr>
        <w:t xml:space="preserve">Mr. </w:t>
      </w:r>
      <w:r w:rsidR="005B5195">
        <w:rPr>
          <w:color w:val="000000"/>
        </w:rPr>
        <w:t>Donoghue</w:t>
      </w:r>
      <w:r>
        <w:rPr>
          <w:color w:val="000000"/>
        </w:rPr>
        <w:t xml:space="preserve"> read into record the MGL c 39, Sec 23D which allows a Board Member to miss one meeting when testimony is taken and still be able to vote </w:t>
      </w:r>
      <w:r w:rsidR="005B5195" w:rsidRPr="00353C0C">
        <w:rPr>
          <w:color w:val="000000"/>
          <w:highlight w:val="yellow"/>
        </w:rPr>
        <w:t>provide</w:t>
      </w:r>
      <w:r w:rsidR="00353C0C" w:rsidRPr="00353C0C">
        <w:rPr>
          <w:color w:val="000000"/>
          <w:highlight w:val="yellow"/>
        </w:rPr>
        <w:t>d</w:t>
      </w:r>
      <w:r>
        <w:rPr>
          <w:color w:val="000000"/>
        </w:rPr>
        <w:t xml:space="preserve"> the member has listened to a tape of the meeting or watched the video. Reviewing the minutes is not </w:t>
      </w:r>
      <w:r w:rsidR="00420C9B">
        <w:rPr>
          <w:color w:val="000000"/>
        </w:rPr>
        <w:t xml:space="preserve">enough. The Member </w:t>
      </w:r>
      <w:r w:rsidR="0020240A">
        <w:rPr>
          <w:color w:val="000000"/>
        </w:rPr>
        <w:t>must file</w:t>
      </w:r>
      <w:r w:rsidR="00420C9B">
        <w:rPr>
          <w:color w:val="000000"/>
        </w:rPr>
        <w:t xml:space="preserve"> a signed </w:t>
      </w:r>
      <w:r w:rsidR="005B5195">
        <w:rPr>
          <w:color w:val="000000"/>
        </w:rPr>
        <w:t>affidavit</w:t>
      </w:r>
      <w:r w:rsidR="00420C9B">
        <w:rPr>
          <w:color w:val="000000"/>
        </w:rPr>
        <w:t xml:space="preserve"> and submit it to the Town’s Clerk office. He stated this is important to understand as the Board moves forward with 10 Kings Way and future possible affordable housing requirements. He requested David Ryer and Tim Bailey who </w:t>
      </w:r>
      <w:r w:rsidR="0020240A">
        <w:rPr>
          <w:color w:val="000000"/>
        </w:rPr>
        <w:t xml:space="preserve">were absent at </w:t>
      </w:r>
      <w:r w:rsidR="00420C9B">
        <w:rPr>
          <w:color w:val="000000"/>
        </w:rPr>
        <w:t xml:space="preserve">the November meeting watch the video of 10 Kings Way and submit the required affidavit. </w:t>
      </w:r>
    </w:p>
    <w:p w14:paraId="28F90DD8" w14:textId="77777777" w:rsidR="00420C9B" w:rsidRDefault="00420C9B" w:rsidP="00532A3B">
      <w:pPr>
        <w:pStyle w:val="NormalWeb"/>
        <w:rPr>
          <w:color w:val="000000"/>
        </w:rPr>
      </w:pPr>
      <w:r>
        <w:rPr>
          <w:color w:val="000000"/>
        </w:rPr>
        <w:t>Mr. Ryer emphasized the importance of meeting attendance during any 40B cases that may be submitted to Board and how public interest can make the meetings longer than average.</w:t>
      </w:r>
    </w:p>
    <w:p w14:paraId="7594DE33" w14:textId="77777777" w:rsidR="00420C9B" w:rsidRDefault="00420C9B" w:rsidP="00532A3B">
      <w:pPr>
        <w:pStyle w:val="NormalWeb"/>
        <w:rPr>
          <w:color w:val="000000"/>
        </w:rPr>
      </w:pPr>
      <w:r w:rsidRPr="00420C9B">
        <w:rPr>
          <w:b/>
          <w:color w:val="000000"/>
        </w:rPr>
        <w:t>V. APPROVAL OF MINUTES</w:t>
      </w:r>
    </w:p>
    <w:p w14:paraId="6B1D3659" w14:textId="77777777" w:rsidR="005B5195" w:rsidRDefault="00420C9B" w:rsidP="00532A3B">
      <w:pPr>
        <w:pStyle w:val="NormalWeb"/>
        <w:rPr>
          <w:bCs/>
        </w:rPr>
      </w:pPr>
      <w:r>
        <w:rPr>
          <w:color w:val="000000"/>
        </w:rPr>
        <w:t xml:space="preserve">Mr. Donoghue moved to approve the minutes for </w:t>
      </w:r>
      <w:r w:rsidR="005B5195">
        <w:rPr>
          <w:color w:val="000000"/>
        </w:rPr>
        <w:t xml:space="preserve">December 28, 2023. </w:t>
      </w:r>
      <w:r w:rsidR="005B5195" w:rsidRPr="00386F30">
        <w:rPr>
          <w:bCs/>
        </w:rPr>
        <w:t>Vote unanimously in favor Motion carries;</w:t>
      </w:r>
      <w:r w:rsidR="005B5195">
        <w:rPr>
          <w:bCs/>
        </w:rPr>
        <w:t xml:space="preserve"> minutes approved.</w:t>
      </w:r>
    </w:p>
    <w:p w14:paraId="5ABADCDB" w14:textId="77777777" w:rsidR="005B5195" w:rsidRPr="005B5195" w:rsidRDefault="005B5195" w:rsidP="00532A3B">
      <w:pPr>
        <w:pStyle w:val="NormalWeb"/>
        <w:rPr>
          <w:bCs/>
        </w:rPr>
      </w:pPr>
      <w:r>
        <w:rPr>
          <w:bCs/>
        </w:rPr>
        <w:t xml:space="preserve">The Board discussed Board procedures and the requirements of a </w:t>
      </w:r>
      <w:r w:rsidR="0020240A">
        <w:rPr>
          <w:bCs/>
        </w:rPr>
        <w:t>Variance</w:t>
      </w:r>
      <w:r>
        <w:rPr>
          <w:bCs/>
        </w:rPr>
        <w:t xml:space="preserve"> or Special Permit for the benefit of the new Board Members.</w:t>
      </w:r>
    </w:p>
    <w:p w14:paraId="4DB7A662" w14:textId="77777777" w:rsidR="00571796" w:rsidRPr="00386F30" w:rsidRDefault="00571796" w:rsidP="00571796">
      <w:pPr>
        <w:pStyle w:val="NormalWeb"/>
        <w:rPr>
          <w:b/>
          <w:color w:val="000000"/>
        </w:rPr>
      </w:pPr>
      <w:r w:rsidRPr="00386F30">
        <w:rPr>
          <w:b/>
          <w:color w:val="000000"/>
        </w:rPr>
        <w:t>VI. ADJOURN</w:t>
      </w:r>
    </w:p>
    <w:p w14:paraId="1976DBDD" w14:textId="77777777" w:rsidR="00571796" w:rsidRPr="00386F30" w:rsidRDefault="00571796" w:rsidP="00571796">
      <w:pPr>
        <w:rPr>
          <w:bCs/>
        </w:rPr>
      </w:pPr>
      <w:r w:rsidRPr="00386F30">
        <w:rPr>
          <w:color w:val="000000"/>
        </w:rPr>
        <w:t xml:space="preserve">Mr. </w:t>
      </w:r>
      <w:r w:rsidR="005B5195">
        <w:rPr>
          <w:color w:val="000000"/>
        </w:rPr>
        <w:t xml:space="preserve">Donoghue </w:t>
      </w:r>
      <w:r w:rsidR="0020240A">
        <w:rPr>
          <w:color w:val="000000"/>
        </w:rPr>
        <w:t>moved to adjourn</w:t>
      </w:r>
      <w:r w:rsidRPr="00386F30">
        <w:rPr>
          <w:color w:val="000000"/>
        </w:rPr>
        <w:t xml:space="preserve"> </w:t>
      </w:r>
      <w:r w:rsidR="005B5195">
        <w:rPr>
          <w:color w:val="000000"/>
        </w:rPr>
        <w:t xml:space="preserve">the meeting. </w:t>
      </w:r>
      <w:r w:rsidRPr="00386F30">
        <w:rPr>
          <w:color w:val="000000"/>
        </w:rPr>
        <w:t xml:space="preserve"> Seconded by Mr. Murphy. </w:t>
      </w:r>
      <w:r w:rsidRPr="00386F30">
        <w:rPr>
          <w:bCs/>
        </w:rPr>
        <w:t>Vote unanimously in favor</w:t>
      </w:r>
      <w:r w:rsidR="0020240A">
        <w:rPr>
          <w:bCs/>
        </w:rPr>
        <w:t>.</w:t>
      </w:r>
      <w:r w:rsidRPr="00386F30">
        <w:rPr>
          <w:bCs/>
        </w:rPr>
        <w:t xml:space="preserve"> Motion carries; meeting adjourned.</w:t>
      </w:r>
    </w:p>
    <w:p w14:paraId="7FDD7417" w14:textId="77777777" w:rsidR="00571796" w:rsidRPr="00386F30" w:rsidRDefault="00571796" w:rsidP="00571796">
      <w:pPr>
        <w:shd w:val="clear" w:color="auto" w:fill="FFFFFF"/>
        <w:jc w:val="center"/>
        <w:rPr>
          <w:b/>
          <w:bCs/>
          <w:i/>
          <w:iCs/>
          <w:color w:val="222222"/>
        </w:rPr>
      </w:pPr>
    </w:p>
    <w:p w14:paraId="6DBB8925" w14:textId="77777777" w:rsidR="00571796" w:rsidRPr="00386F30" w:rsidRDefault="00571796" w:rsidP="00571796">
      <w:r w:rsidRPr="00386F30">
        <w:t xml:space="preserve">Authorized Posting Officer: Lecia McKenna                                         </w:t>
      </w:r>
    </w:p>
    <w:p w14:paraId="4E8934C5" w14:textId="77777777" w:rsidR="00571796" w:rsidRPr="00386F30" w:rsidRDefault="00571796" w:rsidP="00571796">
      <w:r w:rsidRPr="00386F30">
        <w:t>Board of Appeals Recording Clerk</w:t>
      </w:r>
    </w:p>
    <w:p w14:paraId="00BA4BCD" w14:textId="77777777" w:rsidR="00571796" w:rsidRPr="00386F30" w:rsidRDefault="00571796" w:rsidP="00571796"/>
    <w:p w14:paraId="05FAAFF9" w14:textId="77777777" w:rsidR="00571796" w:rsidRPr="004A5718" w:rsidRDefault="00571796" w:rsidP="00571796"/>
    <w:p w14:paraId="7D3D9548" w14:textId="77777777" w:rsidR="00810217" w:rsidRDefault="00810217"/>
    <w:sectPr w:rsidR="00810217" w:rsidSect="000E7A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3358C"/>
    <w:multiLevelType w:val="hybridMultilevel"/>
    <w:tmpl w:val="D6841E7E"/>
    <w:lvl w:ilvl="0" w:tplc="635A0FC8">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CA5DEB"/>
    <w:multiLevelType w:val="hybridMultilevel"/>
    <w:tmpl w:val="D6841E7E"/>
    <w:lvl w:ilvl="0" w:tplc="635A0FC8">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701F60"/>
    <w:multiLevelType w:val="hybridMultilevel"/>
    <w:tmpl w:val="D6841E7E"/>
    <w:lvl w:ilvl="0" w:tplc="635A0FC8">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5824D95"/>
    <w:multiLevelType w:val="hybridMultilevel"/>
    <w:tmpl w:val="D6841E7E"/>
    <w:lvl w:ilvl="0" w:tplc="635A0FC8">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74161825">
    <w:abstractNumId w:val="0"/>
  </w:num>
  <w:num w:numId="2" w16cid:durableId="791635726">
    <w:abstractNumId w:val="1"/>
  </w:num>
  <w:num w:numId="3" w16cid:durableId="2145847786">
    <w:abstractNumId w:val="3"/>
  </w:num>
  <w:num w:numId="4" w16cid:durableId="21009043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796"/>
    <w:rsid w:val="000E76D7"/>
    <w:rsid w:val="001B2A52"/>
    <w:rsid w:val="0020240A"/>
    <w:rsid w:val="002238B9"/>
    <w:rsid w:val="002348D7"/>
    <w:rsid w:val="00353C0C"/>
    <w:rsid w:val="00354BDA"/>
    <w:rsid w:val="00420C9B"/>
    <w:rsid w:val="004A6087"/>
    <w:rsid w:val="00532A3B"/>
    <w:rsid w:val="00544473"/>
    <w:rsid w:val="00571796"/>
    <w:rsid w:val="005B5195"/>
    <w:rsid w:val="006D7E39"/>
    <w:rsid w:val="00754C07"/>
    <w:rsid w:val="00810217"/>
    <w:rsid w:val="009D2D28"/>
    <w:rsid w:val="00A11696"/>
    <w:rsid w:val="00B16734"/>
    <w:rsid w:val="00BA6A9D"/>
    <w:rsid w:val="00CA153C"/>
    <w:rsid w:val="00D17047"/>
    <w:rsid w:val="00E50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B761C"/>
  <w15:chartTrackingRefBased/>
  <w15:docId w15:val="{CF819486-5BF4-4C45-A4E3-CBDEA73D1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0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71796"/>
    <w:pPr>
      <w:overflowPunct w:val="0"/>
      <w:autoSpaceDE w:val="0"/>
      <w:autoSpaceDN w:val="0"/>
      <w:adjustRightInd w:val="0"/>
      <w:ind w:left="720"/>
      <w:contextualSpacing/>
      <w:textAlignment w:val="baseline"/>
    </w:pPr>
    <w:rPr>
      <w:sz w:val="20"/>
      <w:szCs w:val="20"/>
    </w:rPr>
  </w:style>
  <w:style w:type="paragraph" w:styleId="NormalWeb">
    <w:name w:val="Normal (Web)"/>
    <w:basedOn w:val="Normal"/>
    <w:uiPriority w:val="99"/>
    <w:unhideWhenUsed/>
    <w:rsid w:val="00571796"/>
    <w:pPr>
      <w:spacing w:before="100" w:beforeAutospacing="1" w:after="100" w:afterAutospacing="1"/>
    </w:pPr>
  </w:style>
  <w:style w:type="character" w:customStyle="1" w:styleId="gmail-apple-converted-space">
    <w:name w:val="gmail-apple-converted-space"/>
    <w:basedOn w:val="DefaultParagraphFont"/>
    <w:rsid w:val="00571796"/>
  </w:style>
  <w:style w:type="paragraph" w:styleId="BalloonText">
    <w:name w:val="Balloon Text"/>
    <w:basedOn w:val="Normal"/>
    <w:link w:val="BalloonTextChar"/>
    <w:uiPriority w:val="99"/>
    <w:semiHidden/>
    <w:unhideWhenUsed/>
    <w:rsid w:val="002024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40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901729">
      <w:bodyDiv w:val="1"/>
      <w:marLeft w:val="0"/>
      <w:marRight w:val="0"/>
      <w:marTop w:val="0"/>
      <w:marBottom w:val="0"/>
      <w:divBdr>
        <w:top w:val="none" w:sz="0" w:space="0" w:color="auto"/>
        <w:left w:val="none" w:sz="0" w:space="0" w:color="auto"/>
        <w:bottom w:val="none" w:sz="0" w:space="0" w:color="auto"/>
        <w:right w:val="none" w:sz="0" w:space="0" w:color="auto"/>
      </w:divBdr>
    </w:div>
    <w:div w:id="1334066188">
      <w:bodyDiv w:val="1"/>
      <w:marLeft w:val="0"/>
      <w:marRight w:val="0"/>
      <w:marTop w:val="0"/>
      <w:marBottom w:val="0"/>
      <w:divBdr>
        <w:top w:val="none" w:sz="0" w:space="0" w:color="auto"/>
        <w:left w:val="none" w:sz="0" w:space="0" w:color="auto"/>
        <w:bottom w:val="none" w:sz="0" w:space="0" w:color="auto"/>
        <w:right w:val="none" w:sz="0" w:space="0" w:color="auto"/>
      </w:divBdr>
      <w:divsChild>
        <w:div w:id="1301231403">
          <w:marLeft w:val="0"/>
          <w:marRight w:val="0"/>
          <w:marTop w:val="0"/>
          <w:marBottom w:val="0"/>
          <w:divBdr>
            <w:top w:val="none" w:sz="0" w:space="0" w:color="auto"/>
            <w:left w:val="none" w:sz="0" w:space="0" w:color="auto"/>
            <w:bottom w:val="none" w:sz="0" w:space="0" w:color="auto"/>
            <w:right w:val="none" w:sz="0" w:space="0" w:color="auto"/>
          </w:divBdr>
        </w:div>
        <w:div w:id="1149903869">
          <w:marLeft w:val="0"/>
          <w:marRight w:val="0"/>
          <w:marTop w:val="0"/>
          <w:marBottom w:val="0"/>
          <w:divBdr>
            <w:top w:val="none" w:sz="0" w:space="0" w:color="auto"/>
            <w:left w:val="none" w:sz="0" w:space="0" w:color="auto"/>
            <w:bottom w:val="none" w:sz="0" w:space="0" w:color="auto"/>
            <w:right w:val="none" w:sz="0" w:space="0" w:color="auto"/>
          </w:divBdr>
          <w:divsChild>
            <w:div w:id="450396101">
              <w:marLeft w:val="180"/>
              <w:marRight w:val="240"/>
              <w:marTop w:val="0"/>
              <w:marBottom w:val="0"/>
              <w:divBdr>
                <w:top w:val="none" w:sz="0" w:space="0" w:color="auto"/>
                <w:left w:val="none" w:sz="0" w:space="0" w:color="auto"/>
                <w:bottom w:val="none" w:sz="0" w:space="0" w:color="auto"/>
                <w:right w:val="none" w:sz="0" w:space="0" w:color="auto"/>
              </w:divBdr>
              <w:divsChild>
                <w:div w:id="746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79621">
          <w:marLeft w:val="0"/>
          <w:marRight w:val="0"/>
          <w:marTop w:val="0"/>
          <w:marBottom w:val="0"/>
          <w:divBdr>
            <w:top w:val="none" w:sz="0" w:space="0" w:color="auto"/>
            <w:left w:val="none" w:sz="0" w:space="0" w:color="auto"/>
            <w:bottom w:val="none" w:sz="0" w:space="0" w:color="auto"/>
            <w:right w:val="none" w:sz="0" w:space="0" w:color="auto"/>
          </w:divBdr>
          <w:divsChild>
            <w:div w:id="1333725497">
              <w:marLeft w:val="180"/>
              <w:marRight w:val="240"/>
              <w:marTop w:val="0"/>
              <w:marBottom w:val="0"/>
              <w:divBdr>
                <w:top w:val="none" w:sz="0" w:space="0" w:color="auto"/>
                <w:left w:val="none" w:sz="0" w:space="0" w:color="auto"/>
                <w:bottom w:val="none" w:sz="0" w:space="0" w:color="auto"/>
                <w:right w:val="none" w:sz="0" w:space="0" w:color="auto"/>
              </w:divBdr>
              <w:divsChild>
                <w:div w:id="11074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42986">
          <w:marLeft w:val="0"/>
          <w:marRight w:val="0"/>
          <w:marTop w:val="0"/>
          <w:marBottom w:val="0"/>
          <w:divBdr>
            <w:top w:val="none" w:sz="0" w:space="0" w:color="auto"/>
            <w:left w:val="none" w:sz="0" w:space="0" w:color="auto"/>
            <w:bottom w:val="none" w:sz="0" w:space="0" w:color="auto"/>
            <w:right w:val="none" w:sz="0" w:space="0" w:color="auto"/>
          </w:divBdr>
          <w:divsChild>
            <w:div w:id="498154156">
              <w:marLeft w:val="180"/>
              <w:marRight w:val="240"/>
              <w:marTop w:val="0"/>
              <w:marBottom w:val="0"/>
              <w:divBdr>
                <w:top w:val="none" w:sz="0" w:space="0" w:color="auto"/>
                <w:left w:val="none" w:sz="0" w:space="0" w:color="auto"/>
                <w:bottom w:val="none" w:sz="0" w:space="0" w:color="auto"/>
                <w:right w:val="none" w:sz="0" w:space="0" w:color="auto"/>
              </w:divBdr>
              <w:divsChild>
                <w:div w:id="6253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87121">
          <w:marLeft w:val="0"/>
          <w:marRight w:val="0"/>
          <w:marTop w:val="0"/>
          <w:marBottom w:val="0"/>
          <w:divBdr>
            <w:top w:val="none" w:sz="0" w:space="0" w:color="auto"/>
            <w:left w:val="none" w:sz="0" w:space="0" w:color="auto"/>
            <w:bottom w:val="none" w:sz="0" w:space="0" w:color="auto"/>
            <w:right w:val="none" w:sz="0" w:space="0" w:color="auto"/>
          </w:divBdr>
          <w:divsChild>
            <w:div w:id="1266574536">
              <w:marLeft w:val="180"/>
              <w:marRight w:val="240"/>
              <w:marTop w:val="0"/>
              <w:marBottom w:val="0"/>
              <w:divBdr>
                <w:top w:val="none" w:sz="0" w:space="0" w:color="auto"/>
                <w:left w:val="none" w:sz="0" w:space="0" w:color="auto"/>
                <w:bottom w:val="none" w:sz="0" w:space="0" w:color="auto"/>
                <w:right w:val="none" w:sz="0" w:space="0" w:color="auto"/>
              </w:divBdr>
              <w:divsChild>
                <w:div w:id="130758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87022">
          <w:marLeft w:val="0"/>
          <w:marRight w:val="0"/>
          <w:marTop w:val="0"/>
          <w:marBottom w:val="0"/>
          <w:divBdr>
            <w:top w:val="none" w:sz="0" w:space="0" w:color="auto"/>
            <w:left w:val="none" w:sz="0" w:space="0" w:color="auto"/>
            <w:bottom w:val="none" w:sz="0" w:space="0" w:color="auto"/>
            <w:right w:val="none" w:sz="0" w:space="0" w:color="auto"/>
          </w:divBdr>
          <w:divsChild>
            <w:div w:id="643464927">
              <w:marLeft w:val="180"/>
              <w:marRight w:val="240"/>
              <w:marTop w:val="0"/>
              <w:marBottom w:val="0"/>
              <w:divBdr>
                <w:top w:val="none" w:sz="0" w:space="0" w:color="auto"/>
                <w:left w:val="none" w:sz="0" w:space="0" w:color="auto"/>
                <w:bottom w:val="none" w:sz="0" w:space="0" w:color="auto"/>
                <w:right w:val="none" w:sz="0" w:space="0" w:color="auto"/>
              </w:divBdr>
              <w:divsChild>
                <w:div w:id="45672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81343">
          <w:marLeft w:val="0"/>
          <w:marRight w:val="0"/>
          <w:marTop w:val="0"/>
          <w:marBottom w:val="0"/>
          <w:divBdr>
            <w:top w:val="none" w:sz="0" w:space="0" w:color="auto"/>
            <w:left w:val="none" w:sz="0" w:space="0" w:color="auto"/>
            <w:bottom w:val="none" w:sz="0" w:space="0" w:color="auto"/>
            <w:right w:val="none" w:sz="0" w:space="0" w:color="auto"/>
          </w:divBdr>
          <w:divsChild>
            <w:div w:id="624432575">
              <w:marLeft w:val="180"/>
              <w:marRight w:val="240"/>
              <w:marTop w:val="0"/>
              <w:marBottom w:val="0"/>
              <w:divBdr>
                <w:top w:val="none" w:sz="0" w:space="0" w:color="auto"/>
                <w:left w:val="none" w:sz="0" w:space="0" w:color="auto"/>
                <w:bottom w:val="none" w:sz="0" w:space="0" w:color="auto"/>
                <w:right w:val="none" w:sz="0" w:space="0" w:color="auto"/>
              </w:divBdr>
              <w:divsChild>
                <w:div w:id="15975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7033">
          <w:marLeft w:val="0"/>
          <w:marRight w:val="0"/>
          <w:marTop w:val="0"/>
          <w:marBottom w:val="0"/>
          <w:divBdr>
            <w:top w:val="none" w:sz="0" w:space="0" w:color="auto"/>
            <w:left w:val="none" w:sz="0" w:space="0" w:color="auto"/>
            <w:bottom w:val="none" w:sz="0" w:space="0" w:color="auto"/>
            <w:right w:val="none" w:sz="0" w:space="0" w:color="auto"/>
          </w:divBdr>
          <w:divsChild>
            <w:div w:id="1041172004">
              <w:marLeft w:val="180"/>
              <w:marRight w:val="240"/>
              <w:marTop w:val="0"/>
              <w:marBottom w:val="0"/>
              <w:divBdr>
                <w:top w:val="none" w:sz="0" w:space="0" w:color="auto"/>
                <w:left w:val="none" w:sz="0" w:space="0" w:color="auto"/>
                <w:bottom w:val="none" w:sz="0" w:space="0" w:color="auto"/>
                <w:right w:val="none" w:sz="0" w:space="0" w:color="auto"/>
              </w:divBdr>
              <w:divsChild>
                <w:div w:id="6459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Lecia McKenna</dc:creator>
  <cp:keywords/>
  <dc:description/>
  <cp:lastModifiedBy>Lecia McKenna</cp:lastModifiedBy>
  <cp:revision>3</cp:revision>
  <cp:lastPrinted>2023-02-14T14:40:00Z</cp:lastPrinted>
  <dcterms:created xsi:type="dcterms:W3CDTF">2023-02-22T12:51:00Z</dcterms:created>
  <dcterms:modified xsi:type="dcterms:W3CDTF">2023-03-31T19:11:00Z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2023-03-31T19:11:20Z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9a180d97-ca10-494e-8398-77aa2df88855</vt:lpwstr>
  </property>
  <property fmtid="{D5CDD505-2E9C-101B-9397-08002B2CF9AE}" pid="7" name="MSIP_Label_defa4170-0d19-0005-0004-bc88714345d2_ActionId">
    <vt:lpwstr>fa751250-0240-4a26-826b-7e8b19c36845</vt:lpwstr>
  </property>
  <property fmtid="{D5CDD505-2E9C-101B-9397-08002B2CF9AE}" pid="8" name="MSIP_Label_defa4170-0d19-0005-0004-bc88714345d2_ContentBits">
    <vt:lpwstr>0</vt:lpwstr>
  </property>
</Properties>
</file>