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D1" w:rsidRPr="007B6A70" w:rsidRDefault="00D845D1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B6A70">
        <w:rPr>
          <w:rFonts w:ascii="Times New Roman" w:hAnsi="Times New Roman" w:cs="Times New Roman"/>
          <w:b/>
          <w:u w:val="single"/>
        </w:rPr>
        <w:t>TOWN OF HARWICH</w:t>
      </w:r>
    </w:p>
    <w:p w:rsidR="00D845D1" w:rsidRPr="007B6A70" w:rsidRDefault="00D845D1" w:rsidP="00B65434">
      <w:pPr>
        <w:spacing w:after="0"/>
        <w:rPr>
          <w:rFonts w:ascii="Times New Roman" w:hAnsi="Times New Roman" w:cs="Times New Roman"/>
          <w:b/>
          <w:u w:val="single"/>
        </w:rPr>
      </w:pPr>
    </w:p>
    <w:p w:rsidR="00AA2001" w:rsidRPr="007B6A70" w:rsidRDefault="00AA2001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B6A70">
        <w:rPr>
          <w:rFonts w:ascii="Times New Roman" w:hAnsi="Times New Roman" w:cs="Times New Roman"/>
          <w:b/>
          <w:u w:val="single"/>
        </w:rPr>
        <w:t>Addendum #1</w:t>
      </w:r>
    </w:p>
    <w:p w:rsidR="007B6A70" w:rsidRDefault="005C011C" w:rsidP="007B6A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16, 2022</w:t>
      </w:r>
    </w:p>
    <w:p w:rsidR="00D845D1" w:rsidRPr="007B6A70" w:rsidRDefault="00D845D1" w:rsidP="007B6A70">
      <w:pPr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</w:rPr>
        <w:t xml:space="preserve">The attention of bidders submitting bids for the subject project: </w:t>
      </w:r>
    </w:p>
    <w:p w:rsidR="00D845D1" w:rsidRPr="007B6A70" w:rsidRDefault="005C011C" w:rsidP="00D845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DISPOSITION OF REAL PROPERTY LOCATED AT 5 BELLS NECK ROAD</w:t>
      </w:r>
    </w:p>
    <w:p w:rsidR="00C35310" w:rsidRPr="007B6A70" w:rsidRDefault="00C35310" w:rsidP="00D845D1">
      <w:pPr>
        <w:spacing w:after="0"/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  <w:b/>
        </w:rPr>
        <w:t>Request for Proposals</w:t>
      </w:r>
    </w:p>
    <w:p w:rsidR="00D845D1" w:rsidRPr="007B6A70" w:rsidRDefault="00D845D1" w:rsidP="00583A38">
      <w:pPr>
        <w:spacing w:after="0"/>
        <w:jc w:val="center"/>
        <w:rPr>
          <w:rFonts w:ascii="Times New Roman" w:hAnsi="Times New Roman" w:cs="Times New Roman"/>
          <w:b/>
        </w:rPr>
      </w:pPr>
    </w:p>
    <w:p w:rsidR="00D845D1" w:rsidRPr="007B6A70" w:rsidRDefault="00D845D1" w:rsidP="00583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7B6A70">
        <w:rPr>
          <w:rFonts w:ascii="Times New Roman" w:hAnsi="Times New Roman" w:cs="Times New Roman"/>
        </w:rPr>
        <w:t>are</w:t>
      </w:r>
      <w:proofErr w:type="gramEnd"/>
      <w:r w:rsidRPr="007B6A70">
        <w:rPr>
          <w:rFonts w:ascii="Times New Roman" w:hAnsi="Times New Roman" w:cs="Times New Roman"/>
        </w:rPr>
        <w:t xml:space="preserve"> called to the following addendum</w:t>
      </w:r>
      <w:r w:rsidR="00583A38" w:rsidRPr="007B6A70">
        <w:rPr>
          <w:rFonts w:ascii="Times New Roman" w:hAnsi="Times New Roman" w:cs="Times New Roman"/>
          <w:i/>
          <w:iCs/>
        </w:rPr>
        <w:t>.</w:t>
      </w:r>
    </w:p>
    <w:p w:rsidR="00D845D1" w:rsidRPr="007B6A70" w:rsidRDefault="00D845D1" w:rsidP="00D845D1">
      <w:pPr>
        <w:jc w:val="center"/>
        <w:rPr>
          <w:rFonts w:ascii="Times New Roman" w:hAnsi="Times New Roman" w:cs="Times New Roman"/>
          <w:b/>
          <w:bCs/>
        </w:rPr>
      </w:pPr>
      <w:r w:rsidRPr="007B6A70">
        <w:rPr>
          <w:rFonts w:ascii="Times New Roman" w:hAnsi="Times New Roman" w:cs="Times New Roman"/>
          <w:b/>
          <w:bCs/>
        </w:rPr>
        <w:t xml:space="preserve">Bidders shall confirm receipt of Addendum 1 in their </w:t>
      </w:r>
      <w:r w:rsidR="00583A38" w:rsidRPr="007B6A70">
        <w:rPr>
          <w:rFonts w:ascii="Times New Roman" w:hAnsi="Times New Roman" w:cs="Times New Roman"/>
          <w:b/>
          <w:bCs/>
        </w:rPr>
        <w:t>bid submission</w:t>
      </w:r>
      <w:r w:rsidRPr="007B6A70">
        <w:rPr>
          <w:rFonts w:ascii="Times New Roman" w:hAnsi="Times New Roman" w:cs="Times New Roman"/>
          <w:b/>
          <w:bCs/>
        </w:rPr>
        <w:t>.</w:t>
      </w:r>
    </w:p>
    <w:p w:rsidR="003F4C5D" w:rsidRPr="007B6A70" w:rsidRDefault="00557E74" w:rsidP="0046658F">
      <w:pPr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  <w:b/>
        </w:rPr>
        <w:t>Bid Questions</w:t>
      </w:r>
      <w:r w:rsidR="00AD7E31" w:rsidRPr="007B6A70">
        <w:rPr>
          <w:rFonts w:ascii="Times New Roman" w:hAnsi="Times New Roman" w:cs="Times New Roman"/>
          <w:b/>
        </w:rPr>
        <w:t xml:space="preserve"> &amp; Responses</w:t>
      </w:r>
      <w:r w:rsidR="003F4C5D" w:rsidRPr="007B6A70">
        <w:rPr>
          <w:rFonts w:ascii="Times New Roman" w:hAnsi="Times New Roman" w:cs="Times New Roman"/>
          <w:b/>
        </w:rPr>
        <w:t xml:space="preserve"> and Additional Information</w:t>
      </w:r>
      <w:r w:rsidR="00AE5F6B" w:rsidRPr="007B6A70">
        <w:rPr>
          <w:rFonts w:ascii="Times New Roman" w:hAnsi="Times New Roman" w:cs="Times New Roman"/>
          <w:b/>
        </w:rPr>
        <w:t>/Clarifications</w:t>
      </w:r>
      <w:r w:rsidRPr="007B6A70">
        <w:rPr>
          <w:rFonts w:ascii="Times New Roman" w:hAnsi="Times New Roman" w:cs="Times New Roman"/>
          <w:b/>
        </w:rPr>
        <w:t>:</w:t>
      </w:r>
      <w:r w:rsidR="003F4C5D" w:rsidRPr="007B6A70">
        <w:rPr>
          <w:rFonts w:ascii="Times New Roman" w:hAnsi="Times New Roman" w:cs="Times New Roman"/>
        </w:rPr>
        <w:tab/>
      </w:r>
    </w:p>
    <w:p w:rsidR="00B65434" w:rsidRDefault="005C011C" w:rsidP="00B65434">
      <w:pPr>
        <w:pStyle w:val="paragraph"/>
        <w:numPr>
          <w:ilvl w:val="0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Is there a structural report available?</w:t>
      </w:r>
    </w:p>
    <w:p w:rsidR="005C011C" w:rsidRDefault="005C011C" w:rsidP="005C011C">
      <w:pPr>
        <w:pStyle w:val="paragraph"/>
        <w:numPr>
          <w:ilvl w:val="1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Yes, a 2007 report by Coastal Engineering is attached to this addendum for review.</w:t>
      </w:r>
    </w:p>
    <w:p w:rsidR="005C011C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44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</w:p>
    <w:p w:rsidR="005C011C" w:rsidRDefault="005C011C" w:rsidP="005C011C">
      <w:pPr>
        <w:pStyle w:val="paragraph"/>
        <w:numPr>
          <w:ilvl w:val="0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Is there an environmental report available?</w:t>
      </w:r>
    </w:p>
    <w:p w:rsidR="005C011C" w:rsidRDefault="005C011C" w:rsidP="005C011C">
      <w:pPr>
        <w:pStyle w:val="paragraph"/>
        <w:numPr>
          <w:ilvl w:val="1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Yes, Phase I and Phase II Environmental Site Assessments attached for review and letter from the Department of Environmental Protection dated February 10, 2012</w:t>
      </w:r>
    </w:p>
    <w:p w:rsidR="005C011C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44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</w:p>
    <w:p w:rsidR="005C011C" w:rsidRDefault="005C011C" w:rsidP="005C011C">
      <w:pPr>
        <w:pStyle w:val="paragraph"/>
        <w:numPr>
          <w:ilvl w:val="0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Is town water available?</w:t>
      </w:r>
    </w:p>
    <w:p w:rsidR="005C011C" w:rsidRDefault="005C011C" w:rsidP="005C011C">
      <w:pPr>
        <w:pStyle w:val="paragraph"/>
        <w:numPr>
          <w:ilvl w:val="1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The property is currently served by an onsite private drinking water well.  This well is required to be abandoned and town water connected prior to issuance of a building permit.</w:t>
      </w:r>
    </w:p>
    <w:p w:rsidR="005C011C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44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</w:p>
    <w:p w:rsidR="005C011C" w:rsidRDefault="005C011C" w:rsidP="005C011C">
      <w:pPr>
        <w:pStyle w:val="paragraph"/>
        <w:numPr>
          <w:ilvl w:val="0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Is there a septic system on site?</w:t>
      </w:r>
    </w:p>
    <w:p w:rsidR="005C011C" w:rsidRDefault="005C011C" w:rsidP="005C011C">
      <w:pPr>
        <w:pStyle w:val="paragraph"/>
        <w:numPr>
          <w:ilvl w:val="1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The status of the sanitary disposal system is unknown and assumed to be a cesspool.  Upgrade to a compliant Title 5 system is required prior to issuance of a building permit.</w:t>
      </w:r>
    </w:p>
    <w:p w:rsidR="005C011C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44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</w:p>
    <w:p w:rsidR="005C011C" w:rsidRDefault="005C011C" w:rsidP="005C011C">
      <w:pPr>
        <w:pStyle w:val="paragraph"/>
        <w:numPr>
          <w:ilvl w:val="0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>Can I access the crawl space?</w:t>
      </w:r>
    </w:p>
    <w:p w:rsidR="005C011C" w:rsidRDefault="005C011C" w:rsidP="005C011C">
      <w:pPr>
        <w:pStyle w:val="paragraph"/>
        <w:numPr>
          <w:ilvl w:val="1"/>
          <w:numId w:val="12"/>
        </w:numPr>
        <w:tabs>
          <w:tab w:val="left" w:pos="180"/>
        </w:tabs>
        <w:spacing w:before="0" w:beforeAutospacing="0" w:after="0" w:afterAutospacing="0"/>
        <w:textAlignment w:val="baseline"/>
        <w:rPr>
          <w:rStyle w:val="normaltextrun"/>
          <w:rFonts w:eastAsiaTheme="majorEastAsia"/>
          <w:color w:val="262626"/>
          <w:sz w:val="22"/>
          <w:szCs w:val="22"/>
        </w:rPr>
      </w:pPr>
      <w:r>
        <w:rPr>
          <w:rStyle w:val="normaltextrun"/>
          <w:rFonts w:eastAsiaTheme="majorEastAsia"/>
          <w:color w:val="262626"/>
          <w:sz w:val="22"/>
          <w:szCs w:val="22"/>
        </w:rPr>
        <w:t xml:space="preserve">Yes, requests to inspect the crawl space can be directed to Assistant Town Administrator Meggan Eldredge at </w:t>
      </w:r>
      <w:hyperlink r:id="rId5" w:history="1">
        <w:r w:rsidRPr="002B7023">
          <w:rPr>
            <w:rStyle w:val="Hyperlink"/>
            <w:rFonts w:eastAsiaTheme="majorEastAsia"/>
            <w:sz w:val="22"/>
            <w:szCs w:val="22"/>
          </w:rPr>
          <w:t>meldredge@town.harwich.ma.us</w:t>
        </w:r>
      </w:hyperlink>
    </w:p>
    <w:p w:rsidR="005C011C" w:rsidRPr="005C011C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440"/>
        <w:textAlignment w:val="baseline"/>
        <w:rPr>
          <w:rStyle w:val="eop"/>
          <w:rFonts w:eastAsiaTheme="majorEastAsia"/>
          <w:color w:val="262626"/>
          <w:sz w:val="22"/>
          <w:szCs w:val="22"/>
        </w:rPr>
      </w:pPr>
    </w:p>
    <w:p w:rsidR="00D845D1" w:rsidRDefault="00D845D1" w:rsidP="005C011C">
      <w:pPr>
        <w:pStyle w:val="paragraph"/>
        <w:tabs>
          <w:tab w:val="left" w:pos="180"/>
        </w:tabs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  <w:color w:val="262626"/>
          <w:sz w:val="22"/>
          <w:szCs w:val="22"/>
        </w:rPr>
      </w:pPr>
    </w:p>
    <w:p w:rsidR="005C011C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  <w:color w:val="262626"/>
          <w:sz w:val="22"/>
          <w:szCs w:val="22"/>
        </w:rPr>
      </w:pPr>
    </w:p>
    <w:p w:rsidR="005C011C" w:rsidRPr="007B6A70" w:rsidRDefault="005C011C" w:rsidP="005C011C">
      <w:pPr>
        <w:pStyle w:val="paragraph"/>
        <w:tabs>
          <w:tab w:val="left" w:pos="180"/>
        </w:tabs>
        <w:spacing w:before="0" w:beforeAutospacing="0" w:after="0" w:afterAutospacing="0"/>
        <w:ind w:left="1080"/>
        <w:textAlignment w:val="baseline"/>
        <w:rPr>
          <w:color w:val="262626"/>
          <w:sz w:val="22"/>
          <w:szCs w:val="22"/>
        </w:rPr>
      </w:pPr>
    </w:p>
    <w:p w:rsidR="00D845D1" w:rsidRPr="007B6A70" w:rsidRDefault="00D845D1" w:rsidP="00D84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A70">
        <w:rPr>
          <w:rFonts w:ascii="Times New Roman" w:hAnsi="Times New Roman" w:cs="Times New Roman"/>
          <w:b/>
          <w:bCs/>
          <w:sz w:val="44"/>
          <w:szCs w:val="24"/>
        </w:rPr>
        <w:t>*** END OF ADDENDUM #1 ***</w:t>
      </w:r>
      <w:bookmarkStart w:id="0" w:name="_GoBack"/>
      <w:bookmarkEnd w:id="0"/>
    </w:p>
    <w:sectPr w:rsidR="00D845D1" w:rsidRPr="007B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F58"/>
    <w:multiLevelType w:val="multilevel"/>
    <w:tmpl w:val="96C6C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561B"/>
    <w:multiLevelType w:val="hybridMultilevel"/>
    <w:tmpl w:val="B9E4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C70"/>
    <w:multiLevelType w:val="multilevel"/>
    <w:tmpl w:val="B708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6CF0"/>
    <w:multiLevelType w:val="hybridMultilevel"/>
    <w:tmpl w:val="F626C5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900DF"/>
    <w:multiLevelType w:val="hybridMultilevel"/>
    <w:tmpl w:val="E4564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14483"/>
    <w:multiLevelType w:val="hybridMultilevel"/>
    <w:tmpl w:val="ECCCF390"/>
    <w:lvl w:ilvl="0" w:tplc="FB080B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453AEA"/>
    <w:multiLevelType w:val="multilevel"/>
    <w:tmpl w:val="BF4E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E4EDF"/>
    <w:multiLevelType w:val="multilevel"/>
    <w:tmpl w:val="85A0C6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 w15:restartNumberingAfterBreak="0">
    <w:nsid w:val="582017A0"/>
    <w:multiLevelType w:val="multilevel"/>
    <w:tmpl w:val="3418FF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0017E"/>
    <w:multiLevelType w:val="multilevel"/>
    <w:tmpl w:val="B3C65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D4344"/>
    <w:multiLevelType w:val="multilevel"/>
    <w:tmpl w:val="7DF22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5431C"/>
    <w:multiLevelType w:val="multilevel"/>
    <w:tmpl w:val="37225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40158"/>
    <w:multiLevelType w:val="multilevel"/>
    <w:tmpl w:val="7FB60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74"/>
    <w:rsid w:val="001425F8"/>
    <w:rsid w:val="00205C4A"/>
    <w:rsid w:val="0030585D"/>
    <w:rsid w:val="003F4C5D"/>
    <w:rsid w:val="00454919"/>
    <w:rsid w:val="00465CF7"/>
    <w:rsid w:val="0046658F"/>
    <w:rsid w:val="00557E74"/>
    <w:rsid w:val="00583A38"/>
    <w:rsid w:val="005C011C"/>
    <w:rsid w:val="007B6A70"/>
    <w:rsid w:val="008563F7"/>
    <w:rsid w:val="008569E8"/>
    <w:rsid w:val="00911085"/>
    <w:rsid w:val="00986698"/>
    <w:rsid w:val="00AA2001"/>
    <w:rsid w:val="00AD7E31"/>
    <w:rsid w:val="00AE5F6B"/>
    <w:rsid w:val="00B65434"/>
    <w:rsid w:val="00BF2474"/>
    <w:rsid w:val="00C35310"/>
    <w:rsid w:val="00CA3C80"/>
    <w:rsid w:val="00D80B48"/>
    <w:rsid w:val="00D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83F1-AE60-4C52-B56E-C296B45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C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4C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4C5D"/>
    <w:rPr>
      <w:rFonts w:ascii="Calibri" w:hAnsi="Calibri"/>
      <w:szCs w:val="21"/>
    </w:rPr>
  </w:style>
  <w:style w:type="paragraph" w:customStyle="1" w:styleId="paragraph">
    <w:name w:val="paragraph"/>
    <w:basedOn w:val="Normal"/>
    <w:rsid w:val="00B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434"/>
  </w:style>
  <w:style w:type="character" w:customStyle="1" w:styleId="eop">
    <w:name w:val="eop"/>
    <w:basedOn w:val="DefaultParagraphFont"/>
    <w:rsid w:val="00B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dredg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Ryder</dc:creator>
  <cp:keywords/>
  <dc:description/>
  <cp:lastModifiedBy>Meggan Eldredge</cp:lastModifiedBy>
  <cp:revision>2</cp:revision>
  <cp:lastPrinted>2020-11-05T20:01:00Z</cp:lastPrinted>
  <dcterms:created xsi:type="dcterms:W3CDTF">2022-03-16T16:04:00Z</dcterms:created>
  <dcterms:modified xsi:type="dcterms:W3CDTF">2022-03-16T16:04:00Z</dcterms:modified>
</cp:coreProperties>
</file>