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5B86E" w14:textId="77777777" w:rsidR="008F6FAC" w:rsidRDefault="008F6FAC"/>
    <w:p w14:paraId="3C8442DD" w14:textId="77777777" w:rsidR="008F6FAC" w:rsidRDefault="008F6FAC"/>
    <w:p w14:paraId="3905E550" w14:textId="77777777" w:rsidR="0035672F" w:rsidRPr="0096341F" w:rsidRDefault="008F6FAC" w:rsidP="0035672F">
      <w:pPr>
        <w:rPr>
          <w:b/>
          <w:u w:val="single"/>
        </w:rPr>
      </w:pPr>
      <w:r w:rsidRPr="0096341F">
        <w:rPr>
          <w:b/>
          <w:u w:val="single"/>
        </w:rPr>
        <w:t>Public</w:t>
      </w:r>
      <w:r w:rsidR="0035672F" w:rsidRPr="0096341F">
        <w:rPr>
          <w:b/>
          <w:u w:val="single"/>
        </w:rPr>
        <w:tab/>
      </w:r>
      <w:r w:rsidR="0035672F" w:rsidRPr="00267A1B">
        <w:rPr>
          <w:b/>
        </w:rPr>
        <w:tab/>
      </w:r>
      <w:r w:rsidR="0035672F" w:rsidRPr="00267A1B">
        <w:rPr>
          <w:b/>
        </w:rPr>
        <w:tab/>
      </w:r>
      <w:r w:rsidR="0035672F" w:rsidRPr="00267A1B">
        <w:rPr>
          <w:b/>
        </w:rPr>
        <w:tab/>
      </w:r>
      <w:r w:rsidR="0035672F" w:rsidRPr="00267A1B">
        <w:rPr>
          <w:b/>
        </w:rPr>
        <w:tab/>
      </w:r>
      <w:r w:rsidR="0035672F" w:rsidRPr="0096341F">
        <w:rPr>
          <w:b/>
          <w:u w:val="single"/>
        </w:rPr>
        <w:t>Planning Board</w:t>
      </w:r>
    </w:p>
    <w:p w14:paraId="323AFD6A" w14:textId="23E99A3C" w:rsidR="0035672F" w:rsidRDefault="00267A1B" w:rsidP="0035672F">
      <w:pPr>
        <w:rPr>
          <w:rFonts w:cs="Times New Roman"/>
          <w:lang w:val="en-GB"/>
        </w:rPr>
      </w:pPr>
      <w:r>
        <w:rPr>
          <w:rFonts w:cs="Times New Roman"/>
          <w:lang w:val="en-GB"/>
        </w:rPr>
        <w:t>Ted Nelson</w:t>
      </w:r>
      <w:r w:rsidR="00002FDE">
        <w:rPr>
          <w:rFonts w:cs="Times New Roman"/>
          <w:lang w:val="en-GB"/>
        </w:rPr>
        <w:tab/>
      </w:r>
      <w:r w:rsidR="0035672F">
        <w:rPr>
          <w:rFonts w:cs="Times New Roman"/>
          <w:lang w:val="en-GB"/>
        </w:rPr>
        <w:tab/>
      </w:r>
      <w:r w:rsidR="0035672F">
        <w:rPr>
          <w:rFonts w:cs="Times New Roman"/>
          <w:lang w:val="en-GB"/>
        </w:rPr>
        <w:tab/>
      </w:r>
      <w:r w:rsidR="0035672F">
        <w:rPr>
          <w:rFonts w:cs="Times New Roman"/>
          <w:lang w:val="en-GB"/>
        </w:rPr>
        <w:tab/>
        <w:t>Joan Kozar</w:t>
      </w:r>
    </w:p>
    <w:p w14:paraId="5F2704F9" w14:textId="77777777" w:rsidR="004A6EE8" w:rsidRDefault="00267A1B" w:rsidP="004A6EE8">
      <w:pPr>
        <w:rPr>
          <w:rFonts w:cs="Times New Roman"/>
          <w:lang w:val="en-GB"/>
        </w:rPr>
      </w:pPr>
      <w:r>
        <w:rPr>
          <w:rFonts w:cs="Times New Roman"/>
          <w:lang w:val="en-GB"/>
        </w:rPr>
        <w:t>Al Rosenberg</w:t>
      </w:r>
      <w:r w:rsidR="0035672F">
        <w:rPr>
          <w:rFonts w:cs="Times New Roman"/>
          <w:lang w:val="en-GB"/>
        </w:rPr>
        <w:tab/>
      </w:r>
      <w:r w:rsidR="0035672F">
        <w:rPr>
          <w:rFonts w:cs="Times New Roman"/>
          <w:lang w:val="en-GB"/>
        </w:rPr>
        <w:tab/>
      </w:r>
      <w:r w:rsidR="0035672F">
        <w:rPr>
          <w:rFonts w:cs="Times New Roman"/>
          <w:lang w:val="en-GB"/>
        </w:rPr>
        <w:tab/>
      </w:r>
      <w:r w:rsidR="0035672F">
        <w:rPr>
          <w:rFonts w:cs="Times New Roman"/>
          <w:lang w:val="en-GB"/>
        </w:rPr>
        <w:tab/>
        <w:t>Jim Atkinson</w:t>
      </w:r>
    </w:p>
    <w:p w14:paraId="74DA638D" w14:textId="6E239B47" w:rsidR="0035672F" w:rsidRDefault="004A6EE8" w:rsidP="004A6EE8">
      <w:pPr>
        <w:rPr>
          <w:rFonts w:cs="Times New Roman"/>
          <w:lang w:val="en-GB"/>
        </w:rPr>
      </w:pPr>
      <w:r>
        <w:rPr>
          <w:rFonts w:cs="Times New Roman"/>
          <w:lang w:val="en-GB"/>
        </w:rPr>
        <w:t>Ann Howe</w:t>
      </w:r>
      <w:r w:rsidR="0035672F">
        <w:rPr>
          <w:rFonts w:cs="Times New Roman"/>
          <w:lang w:val="en-GB"/>
        </w:rPr>
        <w:tab/>
      </w:r>
      <w:r w:rsidR="0035672F">
        <w:rPr>
          <w:rFonts w:cs="Times New Roman"/>
          <w:lang w:val="en-GB"/>
        </w:rPr>
        <w:tab/>
      </w:r>
      <w:r w:rsidR="0035672F">
        <w:rPr>
          <w:rFonts w:cs="Times New Roman"/>
          <w:lang w:val="en-GB"/>
        </w:rPr>
        <w:tab/>
      </w:r>
      <w:r w:rsidR="0035672F">
        <w:rPr>
          <w:rFonts w:cs="Times New Roman"/>
          <w:lang w:val="en-GB"/>
        </w:rPr>
        <w:tab/>
        <w:t>Al Atkinson</w:t>
      </w:r>
    </w:p>
    <w:p w14:paraId="7929FEB9" w14:textId="375A40F9" w:rsidR="0035672F" w:rsidRPr="00964F63" w:rsidRDefault="00267A1B" w:rsidP="0035672F">
      <w:pPr>
        <w:rPr>
          <w:rFonts w:cs="Times New Roman"/>
          <w:u w:val="single"/>
          <w:lang w:val="en-GB"/>
        </w:rPr>
      </w:pPr>
      <w:r w:rsidRPr="00267A1B">
        <w:rPr>
          <w:rFonts w:cs="Times New Roman"/>
          <w:lang w:val="en-GB"/>
        </w:rPr>
        <w:tab/>
      </w:r>
      <w:r>
        <w:rPr>
          <w:rFonts w:cs="Times New Roman"/>
          <w:lang w:val="en-GB"/>
        </w:rPr>
        <w:tab/>
      </w:r>
      <w:r>
        <w:rPr>
          <w:rFonts w:cs="Times New Roman"/>
          <w:lang w:val="en-GB"/>
        </w:rPr>
        <w:tab/>
      </w:r>
      <w:r w:rsidRPr="00267A1B">
        <w:rPr>
          <w:rFonts w:cs="Times New Roman"/>
          <w:lang w:val="en-GB"/>
        </w:rPr>
        <w:tab/>
      </w:r>
      <w:r w:rsidRPr="00267A1B">
        <w:rPr>
          <w:rFonts w:cs="Times New Roman"/>
          <w:lang w:val="en-GB"/>
        </w:rPr>
        <w:tab/>
        <w:t>David Harris</w:t>
      </w:r>
    </w:p>
    <w:p w14:paraId="5B1DEBA0" w14:textId="1C7B504C" w:rsidR="0035672F" w:rsidRDefault="0035672F" w:rsidP="0035672F">
      <w:pPr>
        <w:rPr>
          <w:rFonts w:cs="Times New Roman"/>
          <w:lang w:val="en-GB"/>
        </w:rPr>
      </w:pPr>
      <w:r>
        <w:rPr>
          <w:rFonts w:cs="Times New Roman"/>
          <w:lang w:val="en-GB"/>
        </w:rPr>
        <w:tab/>
      </w:r>
      <w:r>
        <w:rPr>
          <w:rFonts w:cs="Times New Roman"/>
          <w:lang w:val="en-GB"/>
        </w:rPr>
        <w:tab/>
      </w:r>
      <w:r>
        <w:rPr>
          <w:rFonts w:cs="Times New Roman"/>
          <w:lang w:val="en-GB"/>
        </w:rPr>
        <w:tab/>
      </w:r>
      <w:r w:rsidR="00267A1B">
        <w:rPr>
          <w:rFonts w:cs="Times New Roman"/>
          <w:lang w:val="en-GB"/>
        </w:rPr>
        <w:tab/>
      </w:r>
      <w:r w:rsidR="00267A1B">
        <w:rPr>
          <w:rFonts w:cs="Times New Roman"/>
          <w:lang w:val="en-GB"/>
        </w:rPr>
        <w:tab/>
      </w:r>
      <w:r>
        <w:rPr>
          <w:rFonts w:cs="Times New Roman"/>
          <w:lang w:val="en-GB"/>
        </w:rPr>
        <w:t>David Spitz</w:t>
      </w:r>
    </w:p>
    <w:p w14:paraId="797C73BB" w14:textId="06491912" w:rsidR="00137E6A" w:rsidRDefault="0035672F" w:rsidP="00267A1B">
      <w:pPr>
        <w:spacing w:before="100" w:beforeAutospacing="1" w:after="100" w:afterAutospacing="1"/>
        <w:rPr>
          <w:rFonts w:cs="Times New Roman"/>
          <w:lang w:val="en-GB"/>
        </w:rPr>
      </w:pPr>
      <w:r>
        <w:rPr>
          <w:rFonts w:cs="Times New Roman"/>
          <w:lang w:val="en-GB"/>
        </w:rPr>
        <w:t>Joan Kozar (JK)</w:t>
      </w:r>
      <w:r w:rsidR="00267A1B">
        <w:rPr>
          <w:rFonts w:cs="Times New Roman"/>
          <w:lang w:val="en-GB"/>
        </w:rPr>
        <w:t xml:space="preserve"> provided a brief introduction, noting that </w:t>
      </w:r>
      <w:r w:rsidR="00E80BF2">
        <w:rPr>
          <w:rFonts w:cs="Times New Roman"/>
          <w:lang w:val="en-GB"/>
        </w:rPr>
        <w:t xml:space="preserve">at </w:t>
      </w:r>
      <w:r w:rsidR="00267A1B">
        <w:rPr>
          <w:rFonts w:cs="Times New Roman"/>
          <w:lang w:val="en-GB"/>
        </w:rPr>
        <w:t>the EH Subcommittee</w:t>
      </w:r>
      <w:r w:rsidR="00E80BF2">
        <w:rPr>
          <w:rFonts w:cs="Times New Roman"/>
          <w:lang w:val="en-GB"/>
        </w:rPr>
        <w:t>’s request</w:t>
      </w:r>
      <w:r w:rsidR="00267A1B">
        <w:rPr>
          <w:rFonts w:cs="Times New Roman"/>
          <w:lang w:val="en-GB"/>
        </w:rPr>
        <w:t xml:space="preserve">, </w:t>
      </w:r>
      <w:r w:rsidR="00E80BF2">
        <w:rPr>
          <w:rFonts w:cs="Times New Roman"/>
          <w:lang w:val="en-GB"/>
        </w:rPr>
        <w:t>David Spitz has</w:t>
      </w:r>
      <w:r w:rsidR="00267A1B">
        <w:rPr>
          <w:rFonts w:cs="Times New Roman"/>
          <w:lang w:val="en-GB"/>
        </w:rPr>
        <w:t xml:space="preserve"> been working on a new draft zoning document.  The key differences were that the plan no longer calls for Growth Incentive Zone (GIZ) strictures; that no offsets are needed to meet the Cape Cod Commission (CCC) requirements under GIZ; open space planning will continue, but there is no plan for a Natural Resource Protection District (NRPD).  The new plan </w:t>
      </w:r>
      <w:r w:rsidR="00137E6A">
        <w:rPr>
          <w:rFonts w:cs="Times New Roman"/>
          <w:lang w:val="en-GB"/>
        </w:rPr>
        <w:t xml:space="preserve">generally </w:t>
      </w:r>
      <w:r w:rsidR="00267A1B">
        <w:rPr>
          <w:rFonts w:cs="Times New Roman"/>
          <w:lang w:val="en-GB"/>
        </w:rPr>
        <w:t xml:space="preserve">follows the East Harwich Village Concept (EHVC) in terms of mixed use, standards for development, </w:t>
      </w:r>
      <w:r w:rsidR="00137E6A">
        <w:rPr>
          <w:rFonts w:cs="Times New Roman"/>
          <w:lang w:val="en-GB"/>
        </w:rPr>
        <w:t>and lower levels of development.</w:t>
      </w:r>
      <w:r w:rsidR="00587E07">
        <w:rPr>
          <w:rFonts w:cs="Times New Roman"/>
          <w:lang w:val="en-GB"/>
        </w:rPr>
        <w:t xml:space="preserve">  The draft</w:t>
      </w:r>
      <w:r w:rsidR="00E80BF2">
        <w:rPr>
          <w:rFonts w:cs="Times New Roman"/>
          <w:lang w:val="en-GB"/>
        </w:rPr>
        <w:t xml:space="preserve"> was passed out to the audience and served as basis for the discussions.</w:t>
      </w:r>
    </w:p>
    <w:p w14:paraId="1F863488" w14:textId="6E89E9F8" w:rsidR="00137E6A" w:rsidRDefault="00137E6A" w:rsidP="00267A1B">
      <w:pPr>
        <w:spacing w:before="100" w:beforeAutospacing="1" w:after="100" w:afterAutospacing="1"/>
        <w:rPr>
          <w:rFonts w:cs="Times New Roman"/>
          <w:lang w:val="en-GB"/>
        </w:rPr>
      </w:pPr>
      <w:r>
        <w:rPr>
          <w:rFonts w:cs="Times New Roman"/>
          <w:lang w:val="en-GB"/>
        </w:rPr>
        <w:t>Jim Atkinson (JA) made three main points:</w:t>
      </w:r>
    </w:p>
    <w:p w14:paraId="4605FB63" w14:textId="7ED8960F" w:rsidR="00137E6A" w:rsidRPr="004A6EE8" w:rsidRDefault="00137E6A" w:rsidP="004A6EE8">
      <w:pPr>
        <w:pStyle w:val="ListParagraph"/>
        <w:numPr>
          <w:ilvl w:val="0"/>
          <w:numId w:val="4"/>
        </w:numPr>
        <w:spacing w:before="100" w:beforeAutospacing="1" w:after="100" w:afterAutospacing="1"/>
        <w:rPr>
          <w:rFonts w:cs="Times New Roman"/>
          <w:lang w:val="en-GB"/>
        </w:rPr>
      </w:pPr>
      <w:r w:rsidRPr="004A6EE8">
        <w:rPr>
          <w:rFonts w:cs="Times New Roman"/>
          <w:lang w:val="en-GB"/>
        </w:rPr>
        <w:t xml:space="preserve">Offsets – while offsets will no longer be officially required since we are foregoing the GIZ, it is clear that we will continue to refine our approach to open space.  We </w:t>
      </w:r>
      <w:r w:rsidR="00E80BF2">
        <w:rPr>
          <w:rFonts w:cs="Times New Roman"/>
          <w:lang w:val="en-GB"/>
        </w:rPr>
        <w:t>are looking for a whole package</w:t>
      </w:r>
      <w:r w:rsidRPr="004A6EE8">
        <w:rPr>
          <w:rFonts w:cs="Times New Roman"/>
          <w:lang w:val="en-GB"/>
        </w:rPr>
        <w:t xml:space="preserve"> that takes into account conservation easements, town purchases of land, pursuing</w:t>
      </w:r>
      <w:r w:rsidR="00E80BF2">
        <w:rPr>
          <w:rFonts w:cs="Times New Roman"/>
          <w:lang w:val="en-GB"/>
        </w:rPr>
        <w:t xml:space="preserve"> the “owners unknown” parcels, </w:t>
      </w:r>
      <w:r w:rsidRPr="004A6EE8">
        <w:rPr>
          <w:rFonts w:cs="Times New Roman"/>
          <w:lang w:val="en-GB"/>
        </w:rPr>
        <w:t>and contiguous green space.</w:t>
      </w:r>
    </w:p>
    <w:p w14:paraId="38C4BB81" w14:textId="0959355D" w:rsidR="00137E6A" w:rsidRPr="004A6EE8" w:rsidRDefault="00137E6A" w:rsidP="004A6EE8">
      <w:pPr>
        <w:pStyle w:val="ListParagraph"/>
        <w:numPr>
          <w:ilvl w:val="0"/>
          <w:numId w:val="4"/>
        </w:numPr>
        <w:spacing w:before="100" w:beforeAutospacing="1" w:after="100" w:afterAutospacing="1"/>
        <w:rPr>
          <w:rFonts w:cs="Times New Roman"/>
          <w:lang w:val="en-GB"/>
        </w:rPr>
      </w:pPr>
      <w:r w:rsidRPr="004A6EE8">
        <w:rPr>
          <w:rFonts w:cs="Times New Roman"/>
          <w:lang w:val="en-GB"/>
        </w:rPr>
        <w:t xml:space="preserve">Traffic </w:t>
      </w:r>
      <w:r w:rsidR="00E80BF2">
        <w:rPr>
          <w:rFonts w:cs="Times New Roman"/>
          <w:lang w:val="en-GB"/>
        </w:rPr>
        <w:t xml:space="preserve">Mitigation and Intersections - </w:t>
      </w:r>
      <w:r w:rsidR="00150F9E">
        <w:rPr>
          <w:rFonts w:cs="Times New Roman"/>
          <w:lang w:val="en-GB"/>
        </w:rPr>
        <w:t>o</w:t>
      </w:r>
      <w:r w:rsidRPr="004A6EE8">
        <w:rPr>
          <w:rFonts w:cs="Times New Roman"/>
          <w:lang w:val="en-GB"/>
        </w:rPr>
        <w:t xml:space="preserve">ne possible solution under discussion is impact fees that developers pay in lieu of actual mitigation measures.  Any town on Cape Cod can assess impact fees, but it is very tricky.  The impact has to be relatively direct (i.e. all fees </w:t>
      </w:r>
      <w:r w:rsidR="00E80BF2">
        <w:rPr>
          <w:rFonts w:cs="Times New Roman"/>
          <w:lang w:val="en-GB"/>
        </w:rPr>
        <w:t xml:space="preserve">need to be applied to the area </w:t>
      </w:r>
      <w:r w:rsidRPr="004A6EE8">
        <w:rPr>
          <w:rFonts w:cs="Times New Roman"/>
          <w:lang w:val="en-GB"/>
        </w:rPr>
        <w:t>in question, not overall in the town).</w:t>
      </w:r>
    </w:p>
    <w:p w14:paraId="0A9EC6AA" w14:textId="06B32068" w:rsidR="00137E6A" w:rsidRPr="004A6EE8" w:rsidRDefault="00137E6A" w:rsidP="004A6EE8">
      <w:pPr>
        <w:pStyle w:val="ListParagraph"/>
        <w:numPr>
          <w:ilvl w:val="0"/>
          <w:numId w:val="4"/>
        </w:numPr>
        <w:spacing w:before="100" w:beforeAutospacing="1" w:after="100" w:afterAutospacing="1"/>
        <w:rPr>
          <w:rFonts w:cs="Times New Roman"/>
          <w:lang w:val="en-GB"/>
        </w:rPr>
      </w:pPr>
      <w:r w:rsidRPr="004A6EE8">
        <w:rPr>
          <w:rFonts w:cs="Times New Roman"/>
          <w:lang w:val="en-GB"/>
        </w:rPr>
        <w:t xml:space="preserve">Open Space – these areas should be within the boundaries of the </w:t>
      </w:r>
      <w:r w:rsidR="004A6EE8" w:rsidRPr="004A6EE8">
        <w:rPr>
          <w:rFonts w:cs="Times New Roman"/>
          <w:lang w:val="en-GB"/>
        </w:rPr>
        <w:t>zone in discussion</w:t>
      </w:r>
    </w:p>
    <w:p w14:paraId="20EEF1E0" w14:textId="16BB0B18" w:rsidR="004A6EE8" w:rsidRDefault="004A6EE8" w:rsidP="00267A1B">
      <w:pPr>
        <w:spacing w:before="100" w:beforeAutospacing="1" w:after="100" w:afterAutospacing="1"/>
        <w:rPr>
          <w:rFonts w:cs="Times New Roman"/>
          <w:lang w:val="en-GB"/>
        </w:rPr>
      </w:pPr>
      <w:r>
        <w:rPr>
          <w:rFonts w:cs="Times New Roman"/>
          <w:lang w:val="en-GB"/>
        </w:rPr>
        <w:t xml:space="preserve">Criteria for Open Space:  </w:t>
      </w:r>
    </w:p>
    <w:p w14:paraId="75C16134" w14:textId="315F6A5A" w:rsidR="004A6EE8" w:rsidRPr="004A6EE8" w:rsidRDefault="004A6EE8" w:rsidP="004A6EE8">
      <w:pPr>
        <w:pStyle w:val="ListParagraph"/>
        <w:numPr>
          <w:ilvl w:val="0"/>
          <w:numId w:val="5"/>
        </w:numPr>
        <w:spacing w:before="100" w:beforeAutospacing="1" w:after="100" w:afterAutospacing="1"/>
        <w:rPr>
          <w:rFonts w:cs="Times New Roman"/>
          <w:lang w:val="en-GB"/>
        </w:rPr>
      </w:pPr>
      <w:r w:rsidRPr="004A6EE8">
        <w:rPr>
          <w:rFonts w:cs="Times New Roman"/>
          <w:lang w:val="en-GB"/>
        </w:rPr>
        <w:t>For active or passive use by the public</w:t>
      </w:r>
    </w:p>
    <w:p w14:paraId="4AB58941" w14:textId="5ECBA339" w:rsidR="004A6EE8" w:rsidRPr="004A6EE8" w:rsidRDefault="004A6EE8" w:rsidP="004A6EE8">
      <w:pPr>
        <w:pStyle w:val="ListParagraph"/>
        <w:numPr>
          <w:ilvl w:val="0"/>
          <w:numId w:val="5"/>
        </w:numPr>
        <w:spacing w:before="100" w:beforeAutospacing="1" w:after="100" w:afterAutospacing="1"/>
        <w:rPr>
          <w:rFonts w:cs="Times New Roman"/>
          <w:lang w:val="en-GB"/>
        </w:rPr>
      </w:pPr>
      <w:r w:rsidRPr="004A6EE8">
        <w:rPr>
          <w:rFonts w:cs="Times New Roman"/>
          <w:lang w:val="en-GB"/>
        </w:rPr>
        <w:t>Connected parcels</w:t>
      </w:r>
    </w:p>
    <w:p w14:paraId="0513AC74" w14:textId="54827667" w:rsidR="004A6EE8" w:rsidRPr="004A6EE8" w:rsidRDefault="004A6EE8" w:rsidP="004A6EE8">
      <w:pPr>
        <w:pStyle w:val="ListParagraph"/>
        <w:numPr>
          <w:ilvl w:val="0"/>
          <w:numId w:val="5"/>
        </w:numPr>
        <w:spacing w:before="100" w:beforeAutospacing="1" w:after="100" w:afterAutospacing="1"/>
      </w:pPr>
      <w:r w:rsidRPr="004A6EE8">
        <w:rPr>
          <w:rFonts w:cs="Times New Roman"/>
          <w:lang w:val="en-GB"/>
        </w:rPr>
        <w:t>A percentage of open space may be donated, or developers can be assessed a 10% value payment.</w:t>
      </w:r>
    </w:p>
    <w:p w14:paraId="3F2B0944" w14:textId="4951A94A" w:rsidR="004A6EE8" w:rsidRDefault="004A6EE8" w:rsidP="004A6EE8">
      <w:pPr>
        <w:spacing w:before="100" w:beforeAutospacing="1" w:after="100" w:afterAutospacing="1"/>
      </w:pPr>
      <w:r>
        <w:t xml:space="preserve">Ann Howe cited her experience in Sofia Bulgaria, where open space can be used for food trucks, for impromptu </w:t>
      </w:r>
      <w:r w:rsidR="002606A5">
        <w:t>picnics, or perhaps for a greenway with exercise stops.</w:t>
      </w:r>
    </w:p>
    <w:p w14:paraId="165155B4" w14:textId="7CAFD75F" w:rsidR="002606A5" w:rsidRDefault="002606A5" w:rsidP="004A6EE8">
      <w:pPr>
        <w:spacing w:before="100" w:beforeAutospacing="1" w:after="100" w:afterAutospacing="1"/>
      </w:pPr>
      <w:r>
        <w:t>A question arose as to whether connecting</w:t>
      </w:r>
      <w:r w:rsidR="00E80BF2">
        <w:t xml:space="preserve"> green space parcels can</w:t>
      </w:r>
      <w:r>
        <w:t xml:space="preserve"> be imposed </w:t>
      </w:r>
      <w:r w:rsidR="00E80BF2">
        <w:t xml:space="preserve">legally </w:t>
      </w:r>
      <w:r>
        <w:t>under our zoning.</w:t>
      </w:r>
    </w:p>
    <w:p w14:paraId="08AF1B27" w14:textId="77777777" w:rsidR="002606A5" w:rsidRDefault="002606A5" w:rsidP="004A6EE8">
      <w:pPr>
        <w:spacing w:before="100" w:beforeAutospacing="1" w:after="100" w:afterAutospacing="1"/>
      </w:pPr>
    </w:p>
    <w:p w14:paraId="7BED991B" w14:textId="611F9267" w:rsidR="002606A5" w:rsidRDefault="002606A5" w:rsidP="004A6EE8">
      <w:pPr>
        <w:spacing w:before="100" w:beforeAutospacing="1" w:after="100" w:afterAutospacing="1"/>
      </w:pPr>
      <w:r>
        <w:lastRenderedPageBreak/>
        <w:t>Ted Nelson said that property owners should be incentivized to create the connected green space you want.  JA noted that with multiple owners this might not work.</w:t>
      </w:r>
    </w:p>
    <w:p w14:paraId="1340646B" w14:textId="1FBFD93B" w:rsidR="002606A5" w:rsidRDefault="00587E07" w:rsidP="004A6EE8">
      <w:pPr>
        <w:spacing w:before="100" w:beforeAutospacing="1" w:after="100" w:afterAutospacing="1"/>
      </w:pPr>
      <w:r>
        <w:t xml:space="preserve">Wastewater and </w:t>
      </w:r>
      <w:proofErr w:type="spellStart"/>
      <w:r>
        <w:t>sewering</w:t>
      </w:r>
      <w:proofErr w:type="spellEnd"/>
      <w:r>
        <w:t xml:space="preserve"> were also discussed briefly, and a comment was made that the (recently approved) 208 plan </w:t>
      </w:r>
      <w:r w:rsidR="00E80BF2">
        <w:t xml:space="preserve">states </w:t>
      </w:r>
      <w:r>
        <w:t>“don’t develop unless you have to.”</w:t>
      </w:r>
    </w:p>
    <w:p w14:paraId="1DFD666F" w14:textId="77777777" w:rsidR="00E80BF2" w:rsidRDefault="00587E07" w:rsidP="004A6EE8">
      <w:pPr>
        <w:spacing w:before="100" w:beforeAutospacing="1" w:after="100" w:afterAutospacing="1"/>
      </w:pPr>
      <w:r>
        <w:t xml:space="preserve">The next meeting, scheduled for Thursday 23 July at 10am will be to discuss mitigation of traffic issues.  DS will also continue discussions with the Opens Space and Recreation department.  </w:t>
      </w:r>
    </w:p>
    <w:p w14:paraId="30891950" w14:textId="7FAB23F4" w:rsidR="00587E07" w:rsidRDefault="00587E07" w:rsidP="004A6EE8">
      <w:pPr>
        <w:spacing w:before="100" w:beforeAutospacing="1" w:after="100" w:afterAutospacing="1"/>
      </w:pPr>
      <w:r>
        <w:t>(Note:  Th</w:t>
      </w:r>
      <w:r w:rsidR="00150F9E">
        <w:t>e</w:t>
      </w:r>
      <w:r>
        <w:t xml:space="preserve"> </w:t>
      </w:r>
      <w:r w:rsidR="00150F9E">
        <w:t xml:space="preserve">23 July </w:t>
      </w:r>
      <w:r>
        <w:t>meeting was cancelled due to scheduling difficulties as was the subsequent meeting planned for 18 August.)</w:t>
      </w:r>
    </w:p>
    <w:p w14:paraId="58AC90C1" w14:textId="77777777" w:rsidR="00002FDE" w:rsidRDefault="00002FDE"/>
    <w:p w14:paraId="493876CC" w14:textId="16325ACF" w:rsidR="00FF6FAF" w:rsidRDefault="00FF6FAF">
      <w:r>
        <w:t>Adopted:</w:t>
      </w:r>
      <w:r>
        <w:tab/>
        <w:t>09.22.2015</w:t>
      </w:r>
      <w:bookmarkStart w:id="0" w:name="_GoBack"/>
      <w:bookmarkEnd w:id="0"/>
    </w:p>
    <w:sectPr w:rsidR="00FF6FAF" w:rsidSect="004D2304">
      <w:headerReference w:type="default" r:id="rId7"/>
      <w:footerReference w:type="even"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65E0B" w14:textId="77777777" w:rsidR="002606A5" w:rsidRDefault="002606A5" w:rsidP="0096341F">
      <w:r>
        <w:separator/>
      </w:r>
    </w:p>
  </w:endnote>
  <w:endnote w:type="continuationSeparator" w:id="0">
    <w:p w14:paraId="3A19A99C" w14:textId="77777777" w:rsidR="002606A5" w:rsidRDefault="002606A5" w:rsidP="00963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E21D3" w14:textId="77777777" w:rsidR="002606A5" w:rsidRDefault="002606A5" w:rsidP="009634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85A9A0" w14:textId="77777777" w:rsidR="002606A5" w:rsidRDefault="002606A5" w:rsidP="0096341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46DB2" w14:textId="77777777" w:rsidR="002606A5" w:rsidRDefault="002606A5" w:rsidP="009634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6FAF">
      <w:rPr>
        <w:rStyle w:val="PageNumber"/>
        <w:noProof/>
      </w:rPr>
      <w:t>2</w:t>
    </w:r>
    <w:r>
      <w:rPr>
        <w:rStyle w:val="PageNumber"/>
      </w:rPr>
      <w:fldChar w:fldCharType="end"/>
    </w:r>
  </w:p>
  <w:p w14:paraId="0112E2FD" w14:textId="77777777" w:rsidR="002606A5" w:rsidRDefault="002606A5" w:rsidP="0096341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8CD16" w14:textId="77777777" w:rsidR="002606A5" w:rsidRDefault="002606A5" w:rsidP="0096341F">
      <w:r>
        <w:separator/>
      </w:r>
    </w:p>
  </w:footnote>
  <w:footnote w:type="continuationSeparator" w:id="0">
    <w:p w14:paraId="1D1F8458" w14:textId="77777777" w:rsidR="002606A5" w:rsidRDefault="002606A5" w:rsidP="009634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9E295" w14:textId="4735330A" w:rsidR="002606A5" w:rsidRPr="0096341F" w:rsidRDefault="002606A5" w:rsidP="0096341F">
    <w:pPr>
      <w:pStyle w:val="Header"/>
      <w:jc w:val="center"/>
      <w:rPr>
        <w:b/>
      </w:rPr>
    </w:pPr>
    <w:r w:rsidRPr="0096341F">
      <w:rPr>
        <w:b/>
      </w:rPr>
      <w:t>Harwich Planning Board – East Harwich Subcommittee</w:t>
    </w:r>
  </w:p>
  <w:p w14:paraId="3786BE09" w14:textId="7884B74C" w:rsidR="002606A5" w:rsidRPr="0096341F" w:rsidRDefault="002606A5" w:rsidP="0096341F">
    <w:pPr>
      <w:pStyle w:val="Header"/>
      <w:jc w:val="center"/>
      <w:rPr>
        <w:b/>
      </w:rPr>
    </w:pPr>
    <w:r>
      <w:rPr>
        <w:b/>
      </w:rPr>
      <w:t xml:space="preserve">Thursday, 25 June </w:t>
    </w:r>
    <w:r w:rsidRPr="0096341F">
      <w:rPr>
        <w:b/>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7234A3"/>
    <w:multiLevelType w:val="hybridMultilevel"/>
    <w:tmpl w:val="FA0C2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0A5630"/>
    <w:multiLevelType w:val="hybridMultilevel"/>
    <w:tmpl w:val="9202C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7E0030"/>
    <w:multiLevelType w:val="hybridMultilevel"/>
    <w:tmpl w:val="FEE8BD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6A1B8A"/>
    <w:multiLevelType w:val="hybridMultilevel"/>
    <w:tmpl w:val="52A61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085D52"/>
    <w:multiLevelType w:val="hybridMultilevel"/>
    <w:tmpl w:val="CAD6E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FAC"/>
    <w:rsid w:val="00002FDE"/>
    <w:rsid w:val="000527D3"/>
    <w:rsid w:val="00071228"/>
    <w:rsid w:val="00137E6A"/>
    <w:rsid w:val="00150F9E"/>
    <w:rsid w:val="002606A5"/>
    <w:rsid w:val="00267A1B"/>
    <w:rsid w:val="002C070E"/>
    <w:rsid w:val="002C460A"/>
    <w:rsid w:val="00332FC6"/>
    <w:rsid w:val="0035672F"/>
    <w:rsid w:val="00452683"/>
    <w:rsid w:val="004A6EE8"/>
    <w:rsid w:val="004D2304"/>
    <w:rsid w:val="004F67A3"/>
    <w:rsid w:val="0050185E"/>
    <w:rsid w:val="00587E07"/>
    <w:rsid w:val="005D50EA"/>
    <w:rsid w:val="00693D23"/>
    <w:rsid w:val="007D201E"/>
    <w:rsid w:val="00843537"/>
    <w:rsid w:val="008F6FAC"/>
    <w:rsid w:val="0096341F"/>
    <w:rsid w:val="00964F63"/>
    <w:rsid w:val="009A5EF3"/>
    <w:rsid w:val="009C0E51"/>
    <w:rsid w:val="00A15F07"/>
    <w:rsid w:val="00B2352A"/>
    <w:rsid w:val="00C05D2D"/>
    <w:rsid w:val="00C1107D"/>
    <w:rsid w:val="00CF4B18"/>
    <w:rsid w:val="00D668D5"/>
    <w:rsid w:val="00DF4EC6"/>
    <w:rsid w:val="00E26D15"/>
    <w:rsid w:val="00E74175"/>
    <w:rsid w:val="00E80BF2"/>
    <w:rsid w:val="00EA0FC5"/>
    <w:rsid w:val="00FF4389"/>
    <w:rsid w:val="00FF6FAF"/>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8B9FF7"/>
  <w15:docId w15:val="{367501E9-3C64-41F6-9E2A-83220F7C4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02FDE"/>
    <w:pPr>
      <w:spacing w:before="100" w:beforeAutospacing="1" w:after="100" w:afterAutospacing="1"/>
      <w:outlineLvl w:val="1"/>
    </w:pPr>
    <w:rPr>
      <w:rFonts w:ascii="Times" w:hAnsi="Times"/>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41F"/>
    <w:pPr>
      <w:tabs>
        <w:tab w:val="center" w:pos="4320"/>
        <w:tab w:val="right" w:pos="8640"/>
      </w:tabs>
    </w:pPr>
  </w:style>
  <w:style w:type="character" w:customStyle="1" w:styleId="HeaderChar">
    <w:name w:val="Header Char"/>
    <w:basedOn w:val="DefaultParagraphFont"/>
    <w:link w:val="Header"/>
    <w:uiPriority w:val="99"/>
    <w:rsid w:val="0096341F"/>
  </w:style>
  <w:style w:type="paragraph" w:styleId="Footer">
    <w:name w:val="footer"/>
    <w:basedOn w:val="Normal"/>
    <w:link w:val="FooterChar"/>
    <w:uiPriority w:val="99"/>
    <w:unhideWhenUsed/>
    <w:rsid w:val="0096341F"/>
    <w:pPr>
      <w:tabs>
        <w:tab w:val="center" w:pos="4320"/>
        <w:tab w:val="right" w:pos="8640"/>
      </w:tabs>
    </w:pPr>
  </w:style>
  <w:style w:type="character" w:customStyle="1" w:styleId="FooterChar">
    <w:name w:val="Footer Char"/>
    <w:basedOn w:val="DefaultParagraphFont"/>
    <w:link w:val="Footer"/>
    <w:uiPriority w:val="99"/>
    <w:rsid w:val="0096341F"/>
  </w:style>
  <w:style w:type="character" w:styleId="PageNumber">
    <w:name w:val="page number"/>
    <w:basedOn w:val="DefaultParagraphFont"/>
    <w:uiPriority w:val="99"/>
    <w:semiHidden/>
    <w:unhideWhenUsed/>
    <w:rsid w:val="0096341F"/>
  </w:style>
  <w:style w:type="paragraph" w:styleId="ListParagraph">
    <w:name w:val="List Paragraph"/>
    <w:basedOn w:val="Normal"/>
    <w:uiPriority w:val="34"/>
    <w:qFormat/>
    <w:rsid w:val="00D668D5"/>
    <w:pPr>
      <w:ind w:left="720"/>
      <w:contextualSpacing/>
    </w:pPr>
  </w:style>
  <w:style w:type="character" w:customStyle="1" w:styleId="Heading2Char">
    <w:name w:val="Heading 2 Char"/>
    <w:basedOn w:val="DefaultParagraphFont"/>
    <w:link w:val="Heading2"/>
    <w:uiPriority w:val="9"/>
    <w:rsid w:val="00002FDE"/>
    <w:rPr>
      <w:rFonts w:ascii="Times" w:hAnsi="Times"/>
      <w:b/>
      <w:bCs/>
      <w:sz w:val="36"/>
      <w:szCs w:val="3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429760">
      <w:bodyDiv w:val="1"/>
      <w:marLeft w:val="0"/>
      <w:marRight w:val="0"/>
      <w:marTop w:val="0"/>
      <w:marBottom w:val="0"/>
      <w:divBdr>
        <w:top w:val="none" w:sz="0" w:space="0" w:color="auto"/>
        <w:left w:val="none" w:sz="0" w:space="0" w:color="auto"/>
        <w:bottom w:val="none" w:sz="0" w:space="0" w:color="auto"/>
        <w:right w:val="none" w:sz="0" w:space="0" w:color="auto"/>
      </w:divBdr>
    </w:div>
    <w:div w:id="1158810565">
      <w:bodyDiv w:val="1"/>
      <w:marLeft w:val="0"/>
      <w:marRight w:val="0"/>
      <w:marTop w:val="0"/>
      <w:marBottom w:val="0"/>
      <w:divBdr>
        <w:top w:val="none" w:sz="0" w:space="0" w:color="auto"/>
        <w:left w:val="none" w:sz="0" w:space="0" w:color="auto"/>
        <w:bottom w:val="none" w:sz="0" w:space="0" w:color="auto"/>
        <w:right w:val="none" w:sz="0" w:space="0" w:color="auto"/>
      </w:divBdr>
    </w:div>
    <w:div w:id="17694971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2338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Kozar</dc:creator>
  <cp:keywords/>
  <dc:description/>
  <cp:lastModifiedBy>Elaine Banta</cp:lastModifiedBy>
  <cp:revision>2</cp:revision>
  <dcterms:created xsi:type="dcterms:W3CDTF">2015-09-23T14:41:00Z</dcterms:created>
  <dcterms:modified xsi:type="dcterms:W3CDTF">2015-09-23T14:41:00Z</dcterms:modified>
</cp:coreProperties>
</file>