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1B" w:rsidRPr="00F224D8" w:rsidRDefault="009C7F1B" w:rsidP="009C7F1B">
      <w:pPr>
        <w:rPr>
          <w:rFonts w:ascii="Arial" w:hAnsi="Arial" w:cs="Arial"/>
          <w:sz w:val="22"/>
          <w:szCs w:val="22"/>
        </w:rPr>
      </w:pPr>
      <w:bookmarkStart w:id="0" w:name="_GoBack"/>
    </w:p>
    <w:p w:rsidR="009C7F1B" w:rsidRPr="00E468C9" w:rsidRDefault="009C7F1B" w:rsidP="009C7F1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HARWICH ZONING BOARD OF APPEALS</w:t>
      </w:r>
    </w:p>
    <w:p w:rsidR="009C7F1B" w:rsidRPr="00E468C9" w:rsidRDefault="009C7F1B" w:rsidP="009C7F1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LEGAL NOTICE </w:t>
      </w:r>
    </w:p>
    <w:p w:rsidR="009C7F1B" w:rsidRPr="00E468C9" w:rsidRDefault="009C7F1B" w:rsidP="009C7F1B">
      <w:pPr>
        <w:ind w:left="2880" w:firstLine="720"/>
        <w:rPr>
          <w:rFonts w:ascii="Tahoma" w:hAnsi="Tahoma" w:cs="Tahoma"/>
          <w:b/>
          <w:bCs/>
        </w:rPr>
      </w:pPr>
    </w:p>
    <w:p w:rsidR="009C7F1B" w:rsidRDefault="009C7F1B" w:rsidP="009C7F1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On Wednesday, March </w:t>
      </w:r>
      <w:r w:rsidRPr="00E468C9">
        <w:rPr>
          <w:rFonts w:ascii="Tahoma" w:hAnsi="Tahoma" w:cs="Tahoma"/>
        </w:rPr>
        <w:t>8</w:t>
      </w:r>
      <w:r>
        <w:rPr>
          <w:rFonts w:ascii="Tahoma" w:hAnsi="Tahoma" w:cs="Tahoma"/>
        </w:rPr>
        <w:t>, 2017</w:t>
      </w:r>
      <w:r w:rsidRPr="00E468C9">
        <w:rPr>
          <w:rFonts w:ascii="Tahoma" w:hAnsi="Tahoma" w:cs="Tahoma"/>
        </w:rPr>
        <w:t xml:space="preserve"> at </w:t>
      </w:r>
      <w:smartTag w:uri="urn:schemas-microsoft-com:office:smarttags" w:element="time">
        <w:smartTagPr>
          <w:attr w:name="Minute" w:val="0"/>
          <w:attr w:name="Hour" w:val="19"/>
        </w:smartTagPr>
        <w:r w:rsidRPr="00E468C9">
          <w:rPr>
            <w:rFonts w:ascii="Tahoma" w:hAnsi="Tahoma" w:cs="Tahoma"/>
          </w:rPr>
          <w:t>7:00 PM</w:t>
        </w:r>
      </w:smartTag>
      <w:r w:rsidRPr="00E468C9">
        <w:rPr>
          <w:rFonts w:ascii="Tahoma" w:hAnsi="Tahoma" w:cs="Tahoma"/>
        </w:rPr>
        <w:t>, the Harwich Zoning Board of Appeals will hold a Public Hearing in the Griffin Meeting Room</w:t>
      </w:r>
      <w:r>
        <w:rPr>
          <w:rFonts w:ascii="Tahoma" w:hAnsi="Tahoma" w:cs="Tahoma"/>
        </w:rPr>
        <w:t xml:space="preserve">, </w:t>
      </w:r>
      <w:r w:rsidRPr="00E468C9">
        <w:rPr>
          <w:rFonts w:ascii="Tahoma" w:hAnsi="Tahoma" w:cs="Tahoma"/>
        </w:rPr>
        <w:t>Harwich Town Hall, 732 Main St</w:t>
      </w:r>
      <w:r>
        <w:rPr>
          <w:rFonts w:ascii="Tahoma" w:hAnsi="Tahoma" w:cs="Tahoma"/>
        </w:rPr>
        <w:t>reet, Harwich, MA 02645 relative to a Comprehensive Permit application for the property located at 93-97 Route 28 in West Harwich, Assessor’s Map #10, Parcels # W3-B and W5; as follows:</w:t>
      </w:r>
    </w:p>
    <w:p w:rsidR="009C7F1B" w:rsidRPr="00E468C9" w:rsidRDefault="009C7F1B" w:rsidP="009C7F1B">
      <w:pPr>
        <w:rPr>
          <w:rFonts w:ascii="Tahoma" w:hAnsi="Tahoma" w:cs="Tahoma"/>
        </w:rPr>
      </w:pPr>
      <w:r w:rsidRPr="00E468C9">
        <w:rPr>
          <w:rFonts w:ascii="Tahoma" w:hAnsi="Tahoma" w:cs="Tahoma"/>
        </w:rPr>
        <w:t xml:space="preserve"> </w:t>
      </w:r>
    </w:p>
    <w:p w:rsidR="009C7F1B" w:rsidRPr="007D047A" w:rsidRDefault="009C7F1B" w:rsidP="009C7F1B">
      <w:pPr>
        <w:overflowPunct/>
        <w:autoSpaceDE/>
        <w:autoSpaceDN/>
        <w:adjustRightInd/>
        <w:textAlignment w:val="auto"/>
        <w:rPr>
          <w:rFonts w:ascii="Tahoma" w:hAnsi="Tahoma" w:cs="Tahoma"/>
        </w:rPr>
      </w:pPr>
      <w:r>
        <w:rPr>
          <w:rFonts w:ascii="Tahoma" w:hAnsi="Tahoma" w:cs="Tahoma"/>
          <w:b/>
          <w:bCs/>
          <w:color w:val="222222"/>
        </w:rPr>
        <w:t xml:space="preserve">Case #2017-04 </w:t>
      </w:r>
      <w:r w:rsidRPr="007D047A">
        <w:rPr>
          <w:rFonts w:ascii="Tahoma" w:hAnsi="Tahoma" w:cs="Tahoma"/>
        </w:rPr>
        <w:t xml:space="preserve">Habitat for Humanity </w:t>
      </w:r>
      <w:r w:rsidRPr="00075887">
        <w:rPr>
          <w:rFonts w:ascii="Tahoma" w:hAnsi="Tahoma" w:cs="Tahoma"/>
        </w:rPr>
        <w:t>of Cape Cod, Inc</w:t>
      </w:r>
      <w:r>
        <w:rPr>
          <w:rFonts w:ascii="Tahoma" w:hAnsi="Tahoma" w:cs="Tahoma"/>
        </w:rPr>
        <w:t xml:space="preserve">. c/o </w:t>
      </w:r>
      <w:r w:rsidRPr="00127C47">
        <w:rPr>
          <w:rFonts w:ascii="Tahoma" w:hAnsi="Tahoma" w:cs="Tahoma"/>
        </w:rPr>
        <w:t>Attorney Warren H. Brodie</w:t>
      </w:r>
      <w:r>
        <w:rPr>
          <w:rFonts w:ascii="Tahoma" w:hAnsi="Tahoma" w:cs="Tahoma"/>
        </w:rPr>
        <w:t>,</w:t>
      </w:r>
      <w:r w:rsidRPr="00075887">
        <w:rPr>
          <w:rFonts w:ascii="Tahoma" w:hAnsi="Tahoma" w:cs="Tahoma"/>
        </w:rPr>
        <w:t xml:space="preserve"> </w:t>
      </w:r>
      <w:r w:rsidRPr="007D047A">
        <w:rPr>
          <w:rFonts w:ascii="Tahoma" w:hAnsi="Tahoma" w:cs="Tahoma"/>
        </w:rPr>
        <w:t xml:space="preserve">has </w:t>
      </w:r>
      <w:r>
        <w:rPr>
          <w:rFonts w:ascii="Tahoma" w:hAnsi="Tahoma" w:cs="Tahoma"/>
        </w:rPr>
        <w:t xml:space="preserve">made application for a Comprehensive </w:t>
      </w:r>
      <w:r w:rsidRPr="007D047A">
        <w:rPr>
          <w:rFonts w:ascii="Tahoma" w:hAnsi="Tahoma" w:cs="Tahoma"/>
        </w:rPr>
        <w:t xml:space="preserve">Permit </w:t>
      </w:r>
      <w:r>
        <w:rPr>
          <w:rFonts w:ascii="Tahoma" w:hAnsi="Tahoma" w:cs="Tahoma"/>
        </w:rPr>
        <w:t>pursuant to</w:t>
      </w:r>
      <w:r w:rsidRPr="007D047A">
        <w:rPr>
          <w:rFonts w:ascii="Tahoma" w:hAnsi="Tahoma" w:cs="Tahoma"/>
        </w:rPr>
        <w:t xml:space="preserve"> </w:t>
      </w:r>
      <w:smartTag w:uri="urn:schemas-microsoft-com:office:smarttags" w:element="stockticker">
        <w:r w:rsidRPr="007D047A">
          <w:rPr>
            <w:rFonts w:ascii="Tahoma" w:hAnsi="Tahoma" w:cs="Tahoma"/>
          </w:rPr>
          <w:t>MGL</w:t>
        </w:r>
      </w:smartTag>
      <w:r w:rsidRPr="007D047A">
        <w:rPr>
          <w:rFonts w:ascii="Tahoma" w:hAnsi="Tahoma" w:cs="Tahoma"/>
        </w:rPr>
        <w:t xml:space="preserve"> Chapter 40B Sections 20-23 and 760CMR 56.00</w:t>
      </w:r>
      <w:r>
        <w:rPr>
          <w:rFonts w:ascii="Tahoma" w:hAnsi="Tahoma" w:cs="Tahoma"/>
        </w:rPr>
        <w:t xml:space="preserve">, to create an eight lot subdivision to provide for 6 new single family affordable homes, 2 “market rate” lots and a cul-de-sac. </w:t>
      </w:r>
      <w:r w:rsidRPr="007D047A">
        <w:rPr>
          <w:rFonts w:ascii="Tahoma" w:hAnsi="Tahoma" w:cs="Tahoma"/>
        </w:rPr>
        <w:t>The proper</w:t>
      </w:r>
      <w:r>
        <w:rPr>
          <w:rFonts w:ascii="Tahoma" w:hAnsi="Tahoma" w:cs="Tahoma"/>
        </w:rPr>
        <w:t>ty is located at 93 and 97 Route 28, Harwich, Map# 10</w:t>
      </w:r>
      <w:r w:rsidRPr="007D047A">
        <w:rPr>
          <w:rFonts w:ascii="Tahoma" w:hAnsi="Tahoma" w:cs="Tahoma"/>
        </w:rPr>
        <w:t>, Parcel</w:t>
      </w:r>
      <w:r>
        <w:rPr>
          <w:rFonts w:ascii="Tahoma" w:hAnsi="Tahoma" w:cs="Tahoma"/>
        </w:rPr>
        <w:t>s #W3-B and W5</w:t>
      </w:r>
      <w:r w:rsidRPr="007D047A">
        <w:rPr>
          <w:rFonts w:ascii="Tahoma" w:hAnsi="Tahoma" w:cs="Tahoma"/>
        </w:rPr>
        <w:t xml:space="preserve"> located in the R-L Zoning District.  </w:t>
      </w:r>
    </w:p>
    <w:p w:rsidR="009C7F1B" w:rsidRDefault="009C7F1B" w:rsidP="009C7F1B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</w:rPr>
      </w:pPr>
    </w:p>
    <w:p w:rsidR="009C7F1B" w:rsidRPr="00E468C9" w:rsidRDefault="009C7F1B" w:rsidP="009C7F1B">
      <w:pPr>
        <w:rPr>
          <w:rFonts w:ascii="Tahoma" w:hAnsi="Tahoma" w:cs="Tahoma"/>
        </w:rPr>
      </w:pPr>
      <w:r w:rsidRPr="001D3C86">
        <w:rPr>
          <w:rFonts w:ascii="Tahoma" w:hAnsi="Tahoma" w:cs="Tahoma"/>
          <w:b/>
          <w:i/>
        </w:rPr>
        <w:t>PLEASE NOTE: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i/>
        </w:rPr>
        <w:t xml:space="preserve">NO PRESENTATION OR TESTIMONY WILL BE TAKEN AT THIS MEETING. </w:t>
      </w:r>
      <w:r>
        <w:rPr>
          <w:rFonts w:ascii="Tahoma" w:hAnsi="Tahoma" w:cs="Tahoma"/>
        </w:rPr>
        <w:t xml:space="preserve">The hearing will be opened by the Zoning Board of Appeals and will be immediately continued to a date and time certain to be announced at this meeting. </w:t>
      </w:r>
      <w:r w:rsidRPr="00E468C9">
        <w:rPr>
          <w:rFonts w:ascii="Tahoma" w:hAnsi="Tahoma" w:cs="Tahoma"/>
        </w:rPr>
        <w:t xml:space="preserve">Any interested member of the public is invited to attend </w:t>
      </w:r>
      <w:r>
        <w:rPr>
          <w:rFonts w:ascii="Tahoma" w:hAnsi="Tahoma" w:cs="Tahoma"/>
        </w:rPr>
        <w:t>this and future meetings and may provide information</w:t>
      </w:r>
      <w:r w:rsidRPr="00E468C9">
        <w:rPr>
          <w:rFonts w:ascii="Tahoma" w:hAnsi="Tahoma" w:cs="Tahoma"/>
        </w:rPr>
        <w:t xml:space="preserve"> i</w:t>
      </w:r>
      <w:r>
        <w:rPr>
          <w:rFonts w:ascii="Tahoma" w:hAnsi="Tahoma" w:cs="Tahoma"/>
        </w:rPr>
        <w:t>n writing to the Building Department, Town Hall, 732 Main St</w:t>
      </w:r>
      <w:r w:rsidRPr="00E468C9">
        <w:rPr>
          <w:rFonts w:ascii="Tahoma" w:hAnsi="Tahoma" w:cs="Tahoma"/>
        </w:rPr>
        <w:t>.</w:t>
      </w:r>
      <w:r>
        <w:rPr>
          <w:rFonts w:ascii="Tahoma" w:hAnsi="Tahoma" w:cs="Tahoma"/>
        </w:rPr>
        <w:t>, Harwich.</w:t>
      </w:r>
      <w:r w:rsidRPr="00E468C9">
        <w:rPr>
          <w:rFonts w:ascii="Tahoma" w:hAnsi="Tahoma" w:cs="Tahoma"/>
        </w:rPr>
        <w:t xml:space="preserve"> Related docum</w:t>
      </w:r>
      <w:r>
        <w:rPr>
          <w:rFonts w:ascii="Tahoma" w:hAnsi="Tahoma" w:cs="Tahoma"/>
        </w:rPr>
        <w:t>ents are available for review</w:t>
      </w:r>
      <w:r w:rsidRPr="00E468C9">
        <w:rPr>
          <w:rFonts w:ascii="Tahoma" w:hAnsi="Tahoma" w:cs="Tahoma"/>
        </w:rPr>
        <w:t xml:space="preserve"> during regular business hours</w:t>
      </w:r>
      <w:r>
        <w:rPr>
          <w:rFonts w:ascii="Tahoma" w:hAnsi="Tahoma" w:cs="Tahoma"/>
        </w:rPr>
        <w:t xml:space="preserve"> at the Building Department</w:t>
      </w:r>
      <w:r w:rsidRPr="00E468C9">
        <w:rPr>
          <w:rFonts w:ascii="Tahoma" w:hAnsi="Tahoma" w:cs="Tahoma"/>
        </w:rPr>
        <w:t>.</w:t>
      </w:r>
    </w:p>
    <w:p w:rsidR="009C7F1B" w:rsidRDefault="009C7F1B" w:rsidP="009C7F1B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</w:rPr>
      </w:pPr>
    </w:p>
    <w:p w:rsidR="009C7F1B" w:rsidRDefault="009C7F1B" w:rsidP="009C7F1B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</w:rPr>
      </w:pPr>
      <w:r w:rsidRPr="00127C47">
        <w:rPr>
          <w:rFonts w:ascii="Tahoma" w:hAnsi="Tahoma" w:cs="Tahoma"/>
          <w:color w:val="222222"/>
        </w:rPr>
        <w:t>“In accordance with state law, this legal notice will also be available electronically at ‘</w:t>
      </w:r>
      <w:r w:rsidRPr="00127C47">
        <w:rPr>
          <w:rFonts w:ascii="Tahoma" w:hAnsi="Tahoma" w:cs="Tahoma"/>
          <w:color w:val="222222"/>
          <w:u w:val="single"/>
        </w:rPr>
        <w:t>www.masspublicnotices.org</w:t>
      </w:r>
      <w:r w:rsidRPr="00127C47">
        <w:rPr>
          <w:rFonts w:ascii="Tahoma" w:hAnsi="Tahoma" w:cs="Tahoma"/>
          <w:color w:val="222222"/>
        </w:rPr>
        <w:t>.’  The City/Town is not responsible for any errors in the electronic posting of this legal notice.” </w:t>
      </w:r>
    </w:p>
    <w:p w:rsidR="009C7F1B" w:rsidRDefault="009C7F1B" w:rsidP="009C7F1B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</w:rPr>
      </w:pPr>
    </w:p>
    <w:p w:rsidR="009C7F1B" w:rsidRDefault="009C7F1B" w:rsidP="009C7F1B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>David Ryer, Chair</w:t>
      </w:r>
    </w:p>
    <w:p w:rsidR="009C7F1B" w:rsidRPr="00E468C9" w:rsidRDefault="009C7F1B" w:rsidP="009C7F1B">
      <w:pPr>
        <w:shd w:val="clear" w:color="auto" w:fill="FFFFFF"/>
        <w:overflowPunct/>
        <w:autoSpaceDE/>
        <w:autoSpaceDN/>
        <w:adjustRightInd/>
        <w:textAlignment w:val="auto"/>
        <w:rPr>
          <w:rFonts w:ascii="Tahoma" w:hAnsi="Tahoma" w:cs="Tahoma"/>
          <w:color w:val="222222"/>
        </w:rPr>
      </w:pPr>
    </w:p>
    <w:p w:rsidR="009C7F1B" w:rsidRPr="00E468C9" w:rsidRDefault="009C7F1B" w:rsidP="009C7F1B">
      <w:pPr>
        <w:rPr>
          <w:rFonts w:ascii="Tahoma" w:hAnsi="Tahoma" w:cs="Tahoma"/>
        </w:rPr>
      </w:pPr>
      <w:r>
        <w:rPr>
          <w:rFonts w:ascii="Tahoma" w:hAnsi="Tahoma" w:cs="Tahoma"/>
        </w:rPr>
        <w:t>The Cape Cod Chronicle</w:t>
      </w:r>
      <w:r w:rsidRPr="00E468C9">
        <w:rPr>
          <w:rFonts w:ascii="Tahoma" w:hAnsi="Tahoma" w:cs="Tahoma"/>
        </w:rPr>
        <w:t xml:space="preserve"> Print date</w:t>
      </w:r>
      <w:r>
        <w:rPr>
          <w:rFonts w:ascii="Tahoma" w:hAnsi="Tahoma" w:cs="Tahoma"/>
        </w:rPr>
        <w:t>s:  February 16 and February 23, 2017</w:t>
      </w:r>
    </w:p>
    <w:bookmarkEnd w:id="0"/>
    <w:p w:rsidR="0071152C" w:rsidRDefault="0071152C"/>
    <w:sectPr w:rsidR="0071152C" w:rsidSect="00AC4052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1B"/>
    <w:rsid w:val="000018E9"/>
    <w:rsid w:val="0001069D"/>
    <w:rsid w:val="000162B9"/>
    <w:rsid w:val="00025727"/>
    <w:rsid w:val="00060C69"/>
    <w:rsid w:val="00080487"/>
    <w:rsid w:val="00085057"/>
    <w:rsid w:val="0009515F"/>
    <w:rsid w:val="00096B32"/>
    <w:rsid w:val="000B6646"/>
    <w:rsid w:val="000C5417"/>
    <w:rsid w:val="000D0DCC"/>
    <w:rsid w:val="000D36FC"/>
    <w:rsid w:val="000E3BA6"/>
    <w:rsid w:val="000E7239"/>
    <w:rsid w:val="00102CD5"/>
    <w:rsid w:val="001126FD"/>
    <w:rsid w:val="001226AD"/>
    <w:rsid w:val="001228AB"/>
    <w:rsid w:val="00136906"/>
    <w:rsid w:val="00137F40"/>
    <w:rsid w:val="00162E6D"/>
    <w:rsid w:val="00165553"/>
    <w:rsid w:val="00171182"/>
    <w:rsid w:val="001810C9"/>
    <w:rsid w:val="001819C0"/>
    <w:rsid w:val="0018367A"/>
    <w:rsid w:val="001848B8"/>
    <w:rsid w:val="001879FA"/>
    <w:rsid w:val="00190851"/>
    <w:rsid w:val="0019381F"/>
    <w:rsid w:val="001962D4"/>
    <w:rsid w:val="001A3D74"/>
    <w:rsid w:val="001C011F"/>
    <w:rsid w:val="001D219E"/>
    <w:rsid w:val="001D40DB"/>
    <w:rsid w:val="001D6DDB"/>
    <w:rsid w:val="001E0A64"/>
    <w:rsid w:val="001F24C4"/>
    <w:rsid w:val="00200DA2"/>
    <w:rsid w:val="0020162A"/>
    <w:rsid w:val="0020444C"/>
    <w:rsid w:val="002364DC"/>
    <w:rsid w:val="00242B45"/>
    <w:rsid w:val="002458D5"/>
    <w:rsid w:val="00251436"/>
    <w:rsid w:val="00252383"/>
    <w:rsid w:val="0025760B"/>
    <w:rsid w:val="00285F9E"/>
    <w:rsid w:val="00292444"/>
    <w:rsid w:val="002A226E"/>
    <w:rsid w:val="002A3A3A"/>
    <w:rsid w:val="002A6656"/>
    <w:rsid w:val="002B2A2B"/>
    <w:rsid w:val="002B7AD0"/>
    <w:rsid w:val="002C2452"/>
    <w:rsid w:val="002C54D3"/>
    <w:rsid w:val="002D0F8C"/>
    <w:rsid w:val="002D4C45"/>
    <w:rsid w:val="002F6BFF"/>
    <w:rsid w:val="0030757D"/>
    <w:rsid w:val="00316438"/>
    <w:rsid w:val="003166AB"/>
    <w:rsid w:val="00325663"/>
    <w:rsid w:val="00331D3B"/>
    <w:rsid w:val="00352AFD"/>
    <w:rsid w:val="00365F3D"/>
    <w:rsid w:val="003741D0"/>
    <w:rsid w:val="00397D86"/>
    <w:rsid w:val="003A0678"/>
    <w:rsid w:val="003A117F"/>
    <w:rsid w:val="003C5F95"/>
    <w:rsid w:val="003E57BD"/>
    <w:rsid w:val="003F6938"/>
    <w:rsid w:val="003F6A16"/>
    <w:rsid w:val="003F6F90"/>
    <w:rsid w:val="003F72C4"/>
    <w:rsid w:val="0040595D"/>
    <w:rsid w:val="00414DA0"/>
    <w:rsid w:val="00424B3D"/>
    <w:rsid w:val="0043301E"/>
    <w:rsid w:val="00443606"/>
    <w:rsid w:val="00446920"/>
    <w:rsid w:val="004861B7"/>
    <w:rsid w:val="00491339"/>
    <w:rsid w:val="004925C3"/>
    <w:rsid w:val="00494E98"/>
    <w:rsid w:val="004A1B64"/>
    <w:rsid w:val="004A4514"/>
    <w:rsid w:val="004B2328"/>
    <w:rsid w:val="004D4F64"/>
    <w:rsid w:val="004E46ED"/>
    <w:rsid w:val="004E74DA"/>
    <w:rsid w:val="005037FA"/>
    <w:rsid w:val="00511518"/>
    <w:rsid w:val="005153D3"/>
    <w:rsid w:val="0051753F"/>
    <w:rsid w:val="0052605F"/>
    <w:rsid w:val="0053562C"/>
    <w:rsid w:val="00544C47"/>
    <w:rsid w:val="0055528A"/>
    <w:rsid w:val="00557E73"/>
    <w:rsid w:val="005636A9"/>
    <w:rsid w:val="005716D0"/>
    <w:rsid w:val="00577FE1"/>
    <w:rsid w:val="00581FE6"/>
    <w:rsid w:val="00582A8F"/>
    <w:rsid w:val="005B5F79"/>
    <w:rsid w:val="005B6118"/>
    <w:rsid w:val="005C064E"/>
    <w:rsid w:val="005D160B"/>
    <w:rsid w:val="005D2E49"/>
    <w:rsid w:val="005F6A50"/>
    <w:rsid w:val="006035DC"/>
    <w:rsid w:val="006060E3"/>
    <w:rsid w:val="00622100"/>
    <w:rsid w:val="006317D1"/>
    <w:rsid w:val="00631DDD"/>
    <w:rsid w:val="00633467"/>
    <w:rsid w:val="00634879"/>
    <w:rsid w:val="00653E23"/>
    <w:rsid w:val="0066427F"/>
    <w:rsid w:val="00667033"/>
    <w:rsid w:val="006725A4"/>
    <w:rsid w:val="0067393B"/>
    <w:rsid w:val="0067713D"/>
    <w:rsid w:val="006822FB"/>
    <w:rsid w:val="00691C47"/>
    <w:rsid w:val="0069503E"/>
    <w:rsid w:val="006955A7"/>
    <w:rsid w:val="006962AE"/>
    <w:rsid w:val="006A71EB"/>
    <w:rsid w:val="006B3D4F"/>
    <w:rsid w:val="006B41B8"/>
    <w:rsid w:val="006C3542"/>
    <w:rsid w:val="006D1649"/>
    <w:rsid w:val="006D1671"/>
    <w:rsid w:val="006D283D"/>
    <w:rsid w:val="006D36DF"/>
    <w:rsid w:val="006E0C27"/>
    <w:rsid w:val="006E2892"/>
    <w:rsid w:val="006E732E"/>
    <w:rsid w:val="006E7DBA"/>
    <w:rsid w:val="006F02E2"/>
    <w:rsid w:val="006F091A"/>
    <w:rsid w:val="006F33D4"/>
    <w:rsid w:val="00703D1A"/>
    <w:rsid w:val="007054FF"/>
    <w:rsid w:val="007101F0"/>
    <w:rsid w:val="0071152C"/>
    <w:rsid w:val="00734672"/>
    <w:rsid w:val="0074340A"/>
    <w:rsid w:val="00774E46"/>
    <w:rsid w:val="00775337"/>
    <w:rsid w:val="00777BF7"/>
    <w:rsid w:val="00781CA2"/>
    <w:rsid w:val="00794231"/>
    <w:rsid w:val="007B15A5"/>
    <w:rsid w:val="007B548B"/>
    <w:rsid w:val="007B7EB4"/>
    <w:rsid w:val="007E32B4"/>
    <w:rsid w:val="007F26B2"/>
    <w:rsid w:val="007F4A22"/>
    <w:rsid w:val="00801485"/>
    <w:rsid w:val="00805E95"/>
    <w:rsid w:val="00810627"/>
    <w:rsid w:val="00827CB8"/>
    <w:rsid w:val="00834F0A"/>
    <w:rsid w:val="00835BAE"/>
    <w:rsid w:val="0083692D"/>
    <w:rsid w:val="00843857"/>
    <w:rsid w:val="00843E69"/>
    <w:rsid w:val="00853B36"/>
    <w:rsid w:val="00854ACD"/>
    <w:rsid w:val="00861699"/>
    <w:rsid w:val="00864412"/>
    <w:rsid w:val="00892A16"/>
    <w:rsid w:val="008B72C6"/>
    <w:rsid w:val="008C2F7C"/>
    <w:rsid w:val="008C3C2B"/>
    <w:rsid w:val="008D420C"/>
    <w:rsid w:val="00901607"/>
    <w:rsid w:val="00922AAF"/>
    <w:rsid w:val="00922D6F"/>
    <w:rsid w:val="00923C4D"/>
    <w:rsid w:val="009324E1"/>
    <w:rsid w:val="00940A7F"/>
    <w:rsid w:val="009611B9"/>
    <w:rsid w:val="00975F6C"/>
    <w:rsid w:val="009C7F1B"/>
    <w:rsid w:val="009D71C9"/>
    <w:rsid w:val="009F4088"/>
    <w:rsid w:val="009F55A9"/>
    <w:rsid w:val="009F6788"/>
    <w:rsid w:val="00A12EE1"/>
    <w:rsid w:val="00A13737"/>
    <w:rsid w:val="00A2399B"/>
    <w:rsid w:val="00A301A9"/>
    <w:rsid w:val="00A31009"/>
    <w:rsid w:val="00A373B0"/>
    <w:rsid w:val="00A400CE"/>
    <w:rsid w:val="00A50EC4"/>
    <w:rsid w:val="00A631F3"/>
    <w:rsid w:val="00A761DE"/>
    <w:rsid w:val="00A76C30"/>
    <w:rsid w:val="00A77D7F"/>
    <w:rsid w:val="00A8004A"/>
    <w:rsid w:val="00A80B9C"/>
    <w:rsid w:val="00A926A5"/>
    <w:rsid w:val="00AA0E8C"/>
    <w:rsid w:val="00AA0F57"/>
    <w:rsid w:val="00AA5133"/>
    <w:rsid w:val="00AB0A4E"/>
    <w:rsid w:val="00AD1C81"/>
    <w:rsid w:val="00AE0663"/>
    <w:rsid w:val="00AE06AD"/>
    <w:rsid w:val="00AE0AA1"/>
    <w:rsid w:val="00AE1334"/>
    <w:rsid w:val="00AF297E"/>
    <w:rsid w:val="00AF5B57"/>
    <w:rsid w:val="00AF6F37"/>
    <w:rsid w:val="00AF7280"/>
    <w:rsid w:val="00AF7C1C"/>
    <w:rsid w:val="00B04B5C"/>
    <w:rsid w:val="00B149D0"/>
    <w:rsid w:val="00B1680F"/>
    <w:rsid w:val="00B23DD8"/>
    <w:rsid w:val="00B247AF"/>
    <w:rsid w:val="00B2490D"/>
    <w:rsid w:val="00B2779F"/>
    <w:rsid w:val="00B3119E"/>
    <w:rsid w:val="00B37BC5"/>
    <w:rsid w:val="00B44278"/>
    <w:rsid w:val="00B44F26"/>
    <w:rsid w:val="00B45F50"/>
    <w:rsid w:val="00B46C35"/>
    <w:rsid w:val="00B50D32"/>
    <w:rsid w:val="00B533CD"/>
    <w:rsid w:val="00B5798F"/>
    <w:rsid w:val="00B70D36"/>
    <w:rsid w:val="00B71F3F"/>
    <w:rsid w:val="00B7298D"/>
    <w:rsid w:val="00B77C5F"/>
    <w:rsid w:val="00B8387C"/>
    <w:rsid w:val="00B87402"/>
    <w:rsid w:val="00BA27E4"/>
    <w:rsid w:val="00BB3A87"/>
    <w:rsid w:val="00BB6C8F"/>
    <w:rsid w:val="00BB7751"/>
    <w:rsid w:val="00BC05BF"/>
    <w:rsid w:val="00BD1015"/>
    <w:rsid w:val="00BE25CE"/>
    <w:rsid w:val="00BE48CE"/>
    <w:rsid w:val="00BF0F38"/>
    <w:rsid w:val="00BF2A86"/>
    <w:rsid w:val="00C011A6"/>
    <w:rsid w:val="00C03866"/>
    <w:rsid w:val="00C11B90"/>
    <w:rsid w:val="00C12F96"/>
    <w:rsid w:val="00C1457E"/>
    <w:rsid w:val="00C174A8"/>
    <w:rsid w:val="00C37921"/>
    <w:rsid w:val="00C37F50"/>
    <w:rsid w:val="00C43236"/>
    <w:rsid w:val="00C54D0C"/>
    <w:rsid w:val="00C6593E"/>
    <w:rsid w:val="00C664DE"/>
    <w:rsid w:val="00C66FA4"/>
    <w:rsid w:val="00C849F2"/>
    <w:rsid w:val="00C949C4"/>
    <w:rsid w:val="00CA0648"/>
    <w:rsid w:val="00CA1A14"/>
    <w:rsid w:val="00CA3F14"/>
    <w:rsid w:val="00CB07DB"/>
    <w:rsid w:val="00CB2F74"/>
    <w:rsid w:val="00CB3289"/>
    <w:rsid w:val="00CB6A35"/>
    <w:rsid w:val="00CD0205"/>
    <w:rsid w:val="00CD135B"/>
    <w:rsid w:val="00CD365A"/>
    <w:rsid w:val="00CD4E44"/>
    <w:rsid w:val="00CD58D5"/>
    <w:rsid w:val="00CF1838"/>
    <w:rsid w:val="00D06D05"/>
    <w:rsid w:val="00D114F9"/>
    <w:rsid w:val="00D26A77"/>
    <w:rsid w:val="00D31092"/>
    <w:rsid w:val="00D34F8C"/>
    <w:rsid w:val="00D36E5C"/>
    <w:rsid w:val="00D376D5"/>
    <w:rsid w:val="00D43689"/>
    <w:rsid w:val="00D66B0C"/>
    <w:rsid w:val="00D67503"/>
    <w:rsid w:val="00D7247D"/>
    <w:rsid w:val="00D74927"/>
    <w:rsid w:val="00D82490"/>
    <w:rsid w:val="00D85960"/>
    <w:rsid w:val="00DA3910"/>
    <w:rsid w:val="00DA43C3"/>
    <w:rsid w:val="00DA5F20"/>
    <w:rsid w:val="00DA6C20"/>
    <w:rsid w:val="00DB2F55"/>
    <w:rsid w:val="00DC35B9"/>
    <w:rsid w:val="00DC5271"/>
    <w:rsid w:val="00DC74A3"/>
    <w:rsid w:val="00DD7ED2"/>
    <w:rsid w:val="00DE7560"/>
    <w:rsid w:val="00DF10CC"/>
    <w:rsid w:val="00DF7F8D"/>
    <w:rsid w:val="00E000E2"/>
    <w:rsid w:val="00E0789E"/>
    <w:rsid w:val="00E13B1A"/>
    <w:rsid w:val="00E15903"/>
    <w:rsid w:val="00E3564F"/>
    <w:rsid w:val="00E40B6A"/>
    <w:rsid w:val="00E51807"/>
    <w:rsid w:val="00E57D7A"/>
    <w:rsid w:val="00E6340B"/>
    <w:rsid w:val="00E6553D"/>
    <w:rsid w:val="00E72644"/>
    <w:rsid w:val="00E72E6F"/>
    <w:rsid w:val="00E84B4F"/>
    <w:rsid w:val="00E91C64"/>
    <w:rsid w:val="00E9251F"/>
    <w:rsid w:val="00E94620"/>
    <w:rsid w:val="00E97D92"/>
    <w:rsid w:val="00EA0F9D"/>
    <w:rsid w:val="00EA180E"/>
    <w:rsid w:val="00EB1040"/>
    <w:rsid w:val="00EB445D"/>
    <w:rsid w:val="00EB7D8A"/>
    <w:rsid w:val="00EE2529"/>
    <w:rsid w:val="00EE30DB"/>
    <w:rsid w:val="00F1053D"/>
    <w:rsid w:val="00F13395"/>
    <w:rsid w:val="00F638E7"/>
    <w:rsid w:val="00F73527"/>
    <w:rsid w:val="00F83349"/>
    <w:rsid w:val="00FA0E52"/>
    <w:rsid w:val="00FA21E2"/>
    <w:rsid w:val="00FA6A99"/>
    <w:rsid w:val="00FB1E57"/>
    <w:rsid w:val="00FC4D61"/>
    <w:rsid w:val="00FE1BFB"/>
    <w:rsid w:val="00FE521B"/>
    <w:rsid w:val="00FE6E9C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A20ED-7578-4824-B218-A97FAA57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F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Cladue</dc:creator>
  <cp:keywords/>
  <dc:description/>
  <cp:lastModifiedBy>Cladue</cp:lastModifiedBy>
  <cp:revision>1</cp:revision>
  <dcterms:created xsi:type="dcterms:W3CDTF">2017-02-08T16:29:00Z</dcterms:created>
  <dcterms:modified xsi:type="dcterms:W3CDTF">2017-02-08T16:30:00Z</dcterms:modified>
</cp:coreProperties>
</file>