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44" w:rsidRDefault="008C454A">
      <w:pPr>
        <w:pStyle w:val="Standard"/>
      </w:pPr>
      <w:bookmarkStart w:id="0" w:name="_GoBack"/>
      <w:bookmarkEnd w:id="0"/>
      <w:r>
        <w:t>HARWICH HOUSING COMMITTEE MEETING AGENDA</w:t>
      </w:r>
    </w:p>
    <w:p w:rsidR="006E3744" w:rsidRDefault="008C454A">
      <w:pPr>
        <w:pStyle w:val="Standard"/>
      </w:pPr>
      <w:proofErr w:type="gramStart"/>
      <w:r>
        <w:t>LIBRARY ROOM HARWICH TOWN HALL, 732 MAIN STREET, HARWICH, MA.</w:t>
      </w:r>
      <w:proofErr w:type="gramEnd"/>
      <w:r>
        <w:t xml:space="preserve"> 02645</w:t>
      </w:r>
    </w:p>
    <w:p w:rsidR="006E3744" w:rsidRDefault="008C454A">
      <w:pPr>
        <w:pStyle w:val="Standard"/>
      </w:pPr>
      <w:r>
        <w:t>4:30PM MONDAY, MAY 1, 2017</w:t>
      </w:r>
    </w:p>
    <w:p w:rsidR="006E3744" w:rsidRDefault="008C454A">
      <w:pPr>
        <w:pStyle w:val="Standard"/>
      </w:pPr>
      <w:r>
        <w:t>CALL TO ORDER</w:t>
      </w:r>
    </w:p>
    <w:p w:rsidR="006E3744" w:rsidRDefault="008C454A">
      <w:pPr>
        <w:pStyle w:val="Standard"/>
      </w:pPr>
      <w:r>
        <w:t>QUORUM</w:t>
      </w:r>
    </w:p>
    <w:p w:rsidR="006E3744" w:rsidRDefault="008C454A">
      <w:pPr>
        <w:pStyle w:val="Standard"/>
      </w:pPr>
      <w:r>
        <w:t>APPROVAL OF MINUTES, APRIL 3, 2017</w:t>
      </w:r>
    </w:p>
    <w:p w:rsidR="006E3744" w:rsidRDefault="00857E5A">
      <w:pPr>
        <w:pStyle w:val="Standard"/>
      </w:pPr>
      <w:r>
        <w:t>RECOGNIZE GUEST(S)</w:t>
      </w:r>
    </w:p>
    <w:p w:rsidR="006E3744" w:rsidRDefault="008C454A">
      <w:pPr>
        <w:pStyle w:val="Standard"/>
      </w:pPr>
      <w:r>
        <w:t>ACTIVITIES TRACKING LIST</w:t>
      </w:r>
    </w:p>
    <w:p w:rsidR="006E3744" w:rsidRDefault="008C454A">
      <w:pPr>
        <w:pStyle w:val="ListParagraph"/>
        <w:numPr>
          <w:ilvl w:val="0"/>
          <w:numId w:val="8"/>
        </w:numPr>
      </w:pPr>
      <w:r>
        <w:t>MIDDLE SCHOOL  - re-purpose to use for housing</w:t>
      </w:r>
    </w:p>
    <w:p w:rsidR="006E3744" w:rsidRDefault="008C454A">
      <w:pPr>
        <w:pStyle w:val="ListParagraph"/>
        <w:numPr>
          <w:ilvl w:val="1"/>
          <w:numId w:val="8"/>
        </w:numPr>
      </w:pPr>
      <w:r>
        <w:t>Noted in HHPP/2017 and TM article #43 petition for town owned housing</w:t>
      </w:r>
    </w:p>
    <w:p w:rsidR="006E3744" w:rsidRDefault="008C454A">
      <w:pPr>
        <w:pStyle w:val="ListParagraph"/>
        <w:numPr>
          <w:ilvl w:val="0"/>
          <w:numId w:val="8"/>
        </w:numPr>
      </w:pPr>
      <w:r>
        <w:t>70 WILLOW STREET PROPERTY – town owned/1.81 acres/HHC to apply for funding CPC, to hire lawyer to settle boundary issues, to get clear title.</w:t>
      </w:r>
    </w:p>
    <w:p w:rsidR="006E3744" w:rsidRDefault="008C454A">
      <w:pPr>
        <w:pStyle w:val="ListParagraph"/>
        <w:numPr>
          <w:ilvl w:val="0"/>
          <w:numId w:val="8"/>
        </w:numPr>
      </w:pPr>
      <w:r>
        <w:t>93/97 MAIN STREET W. HARWICH-HECH/HABITAT JOINT VENTURE</w:t>
      </w:r>
    </w:p>
    <w:p w:rsidR="006E3744" w:rsidRDefault="008C454A">
      <w:pPr>
        <w:pStyle w:val="ListParagraph"/>
        <w:numPr>
          <w:ilvl w:val="1"/>
          <w:numId w:val="8"/>
        </w:numPr>
      </w:pPr>
      <w:r>
        <w:t>Habitat proposal to build (6) houses on back half of property, ZBA 3/21/17 continued to 4/26/17, application issues.</w:t>
      </w:r>
    </w:p>
    <w:p w:rsidR="006E3744" w:rsidRDefault="008C454A">
      <w:pPr>
        <w:pStyle w:val="ListParagraph"/>
        <w:numPr>
          <w:ilvl w:val="0"/>
          <w:numId w:val="8"/>
        </w:numPr>
      </w:pPr>
      <w:r>
        <w:t>HARWICH HOUSING PRODUCTION PLAN (HHPP)</w:t>
      </w:r>
    </w:p>
    <w:p w:rsidR="006E3744" w:rsidRDefault="008C454A">
      <w:pPr>
        <w:pStyle w:val="ListParagraph"/>
        <w:numPr>
          <w:ilvl w:val="0"/>
          <w:numId w:val="8"/>
        </w:numPr>
      </w:pPr>
      <w:r>
        <w:t>Letter to BOS – Affirming HHC’s full support of HHPP/Hiring Housing Coordinator</w:t>
      </w:r>
    </w:p>
    <w:p w:rsidR="006E3744" w:rsidRDefault="006E3744">
      <w:pPr>
        <w:pStyle w:val="Standard"/>
      </w:pPr>
    </w:p>
    <w:p w:rsidR="006E3744" w:rsidRDefault="008C454A">
      <w:pPr>
        <w:pStyle w:val="Standard"/>
      </w:pPr>
      <w:r>
        <w:t>OLD BUSINESS</w:t>
      </w:r>
    </w:p>
    <w:p w:rsidR="006E3744" w:rsidRDefault="008C454A">
      <w:pPr>
        <w:pStyle w:val="Standard"/>
        <w:numPr>
          <w:ilvl w:val="0"/>
          <w:numId w:val="9"/>
        </w:numPr>
      </w:pPr>
      <w:r>
        <w:t>Invited Gregory Winston – Pine Oaks Village/MCCH Board chair to discuss units staying affordable (to attend our May meeting).</w:t>
      </w:r>
    </w:p>
    <w:p w:rsidR="006E3744" w:rsidRDefault="008C454A">
      <w:pPr>
        <w:pStyle w:val="Standard"/>
        <w:numPr>
          <w:ilvl w:val="0"/>
          <w:numId w:val="9"/>
        </w:numPr>
      </w:pPr>
      <w:r>
        <w:t>LIST OF PROPERTIES BEING CONSIDERED FOR POTENTIAL HOUSING SITES</w:t>
      </w:r>
    </w:p>
    <w:p w:rsidR="006E3744" w:rsidRDefault="008C454A">
      <w:pPr>
        <w:pStyle w:val="Standard"/>
        <w:ind w:firstLine="720"/>
      </w:pPr>
      <w:proofErr w:type="gramStart"/>
      <w:r>
        <w:t>a</w:t>
      </w:r>
      <w:proofErr w:type="gramEnd"/>
      <w:r>
        <w:t>. Former Stone Horse Motel (HAC/under contract).</w:t>
      </w:r>
    </w:p>
    <w:p w:rsidR="006E3744" w:rsidRDefault="008C454A">
      <w:pPr>
        <w:pStyle w:val="Standard"/>
        <w:ind w:left="720"/>
      </w:pPr>
      <w:r>
        <w:t>b. Property located at corner of Route 124 &amp; Drum Road.</w:t>
      </w:r>
    </w:p>
    <w:p w:rsidR="006E3744" w:rsidRDefault="008C454A">
      <w:pPr>
        <w:pStyle w:val="Standard"/>
        <w:ind w:firstLine="720"/>
      </w:pPr>
      <w:proofErr w:type="gramStart"/>
      <w:r>
        <w:t>c</w:t>
      </w:r>
      <w:proofErr w:type="gramEnd"/>
      <w:r>
        <w:t xml:space="preserve">. </w:t>
      </w:r>
      <w:proofErr w:type="spellStart"/>
      <w:r>
        <w:t>Albro</w:t>
      </w:r>
      <w:proofErr w:type="spellEnd"/>
      <w:r>
        <w:t xml:space="preserve"> House (need Engineering Study)</w:t>
      </w:r>
    </w:p>
    <w:p w:rsidR="006E3744" w:rsidRDefault="008C454A">
      <w:pPr>
        <w:pStyle w:val="Standard"/>
        <w:ind w:firstLine="720"/>
      </w:pPr>
      <w:proofErr w:type="gramStart"/>
      <w:r>
        <w:t>d</w:t>
      </w:r>
      <w:proofErr w:type="gramEnd"/>
      <w:r>
        <w:t>. Captains Hill Motel (1.2 acres)</w:t>
      </w:r>
    </w:p>
    <w:p w:rsidR="006E3744" w:rsidRDefault="008C454A">
      <w:pPr>
        <w:pStyle w:val="Standard"/>
        <w:ind w:firstLine="720"/>
      </w:pPr>
      <w:r>
        <w:t>e. Property #337 Route 137 (Disabled Housing 1.5 acres)</w:t>
      </w:r>
    </w:p>
    <w:p w:rsidR="006E3744" w:rsidRDefault="008C454A">
      <w:pPr>
        <w:pStyle w:val="Standard"/>
        <w:ind w:firstLine="720"/>
      </w:pPr>
      <w:r>
        <w:t>f. Depot Street property (town owned)</w:t>
      </w:r>
    </w:p>
    <w:p w:rsidR="006E3744" w:rsidRDefault="008C454A">
      <w:pPr>
        <w:pStyle w:val="Standard"/>
        <w:ind w:firstLine="720"/>
      </w:pPr>
      <w:r>
        <w:t xml:space="preserve">g. 397 Route 28 </w:t>
      </w:r>
      <w:proofErr w:type="spellStart"/>
      <w:r>
        <w:t>Harwichport</w:t>
      </w:r>
      <w:proofErr w:type="spellEnd"/>
      <w:r>
        <w:t xml:space="preserve"> (Handler Auto Parts Property)</w:t>
      </w:r>
    </w:p>
    <w:p w:rsidR="006E3744" w:rsidRDefault="008C454A">
      <w:pPr>
        <w:pStyle w:val="Standard"/>
        <w:ind w:firstLine="720"/>
      </w:pPr>
      <w:proofErr w:type="gramStart"/>
      <w:r>
        <w:t>h. Lynn</w:t>
      </w:r>
      <w:proofErr w:type="gramEnd"/>
      <w:r>
        <w:t xml:space="preserve"> Way (located off Depot Road, Town owned, approx. 5.0 acres, water restricted area)</w:t>
      </w:r>
    </w:p>
    <w:p w:rsidR="006E3744" w:rsidRDefault="008C454A">
      <w:pPr>
        <w:pStyle w:val="Standard"/>
        <w:ind w:firstLine="720"/>
      </w:pPr>
      <w:proofErr w:type="spellStart"/>
      <w:proofErr w:type="gramStart"/>
      <w:r>
        <w:lastRenderedPageBreak/>
        <w:t>i</w:t>
      </w:r>
      <w:proofErr w:type="spellEnd"/>
      <w:proofErr w:type="gramEnd"/>
      <w:r>
        <w:t>. Ref. HHPP Table VI – a: Publicly – owned properties</w:t>
      </w:r>
    </w:p>
    <w:p w:rsidR="006E3744" w:rsidRDefault="008C454A">
      <w:pPr>
        <w:pStyle w:val="Standard"/>
        <w:ind w:firstLine="720"/>
      </w:pPr>
      <w:r>
        <w:t>j. Property on Oak Street by Golf course, Town owned.</w:t>
      </w:r>
    </w:p>
    <w:p w:rsidR="006E3744" w:rsidRDefault="008C454A">
      <w:pPr>
        <w:pStyle w:val="Standard"/>
      </w:pPr>
      <w:r>
        <w:t>NEW BUSINESS</w:t>
      </w:r>
    </w:p>
    <w:p w:rsidR="006E3744" w:rsidRDefault="008C454A">
      <w:pPr>
        <w:pStyle w:val="ListParagraph"/>
        <w:numPr>
          <w:ilvl w:val="0"/>
          <w:numId w:val="10"/>
        </w:numPr>
      </w:pPr>
      <w:r>
        <w:t>Discuss Summary of Housing Strategies/Responsibilities (Ref. HHPP Pg. 10 )</w:t>
      </w:r>
    </w:p>
    <w:p w:rsidR="006E3744" w:rsidRDefault="008C454A">
      <w:pPr>
        <w:pStyle w:val="ListParagraph"/>
        <w:numPr>
          <w:ilvl w:val="0"/>
          <w:numId w:val="10"/>
        </w:numPr>
      </w:pPr>
      <w:r>
        <w:t>Meeting with Chris Clark, Mike MacAskill and Art Bodin, topic Town owned land and Affordable Housing Project.</w:t>
      </w:r>
    </w:p>
    <w:p w:rsidR="006E3744" w:rsidRDefault="008C454A">
      <w:pPr>
        <w:pStyle w:val="ListParagraph"/>
        <w:numPr>
          <w:ilvl w:val="0"/>
          <w:numId w:val="10"/>
        </w:numPr>
      </w:pPr>
      <w:r>
        <w:t>Rewriting HHC Charge/Mission Statement.</w:t>
      </w:r>
    </w:p>
    <w:p w:rsidR="006E3744" w:rsidRDefault="008C454A">
      <w:pPr>
        <w:pStyle w:val="ListParagraph"/>
        <w:numPr>
          <w:ilvl w:val="0"/>
          <w:numId w:val="10"/>
        </w:numPr>
      </w:pPr>
      <w:r>
        <w:t>Joint projects between Harwich Conservation Trust and HHC</w:t>
      </w:r>
    </w:p>
    <w:p w:rsidR="006E3744" w:rsidRDefault="008C454A">
      <w:pPr>
        <w:pStyle w:val="ListParagraph"/>
        <w:numPr>
          <w:ilvl w:val="1"/>
          <w:numId w:val="10"/>
        </w:numPr>
      </w:pPr>
      <w:r>
        <w:t>Rt. 39 property labeled as owners unknown.</w:t>
      </w:r>
    </w:p>
    <w:p w:rsidR="006E3744" w:rsidRDefault="006E3744">
      <w:pPr>
        <w:pStyle w:val="ListParagraph"/>
        <w:ind w:left="0"/>
      </w:pPr>
    </w:p>
    <w:p w:rsidR="006E3744" w:rsidRDefault="008C454A">
      <w:pPr>
        <w:pStyle w:val="Standard"/>
      </w:pPr>
      <w:r>
        <w:t>GENERAL COMMENTS</w:t>
      </w:r>
    </w:p>
    <w:p w:rsidR="006E3744" w:rsidRDefault="006E3744">
      <w:pPr>
        <w:pStyle w:val="Standard"/>
      </w:pPr>
    </w:p>
    <w:p w:rsidR="006E3744" w:rsidRDefault="008C454A">
      <w:pPr>
        <w:pStyle w:val="Standard"/>
      </w:pPr>
      <w:r>
        <w:t>NEXT MEETING: SCHEDULED FOR JUNE 5, 2017</w:t>
      </w:r>
    </w:p>
    <w:p w:rsidR="006E3744" w:rsidRDefault="008C454A">
      <w:pPr>
        <w:pStyle w:val="Standard"/>
      </w:pPr>
      <w:r>
        <w:t>ADJOURNMENT</w:t>
      </w:r>
    </w:p>
    <w:p w:rsidR="006E3744" w:rsidRDefault="006E3744">
      <w:pPr>
        <w:pStyle w:val="Standard"/>
      </w:pPr>
    </w:p>
    <w:p w:rsidR="006E3744" w:rsidRDefault="008C454A">
      <w:pPr>
        <w:pStyle w:val="Standard"/>
      </w:pPr>
      <w:r>
        <w:t>AUTHORIZED POSTING OFFICER                                                                                   POSTED BY:</w:t>
      </w:r>
    </w:p>
    <w:p w:rsidR="006E3744" w:rsidRDefault="008C454A">
      <w:pPr>
        <w:pStyle w:val="Standard"/>
      </w:pPr>
      <w:r>
        <w:t>Arthur F. Bodin</w:t>
      </w:r>
    </w:p>
    <w:p w:rsidR="006E3744" w:rsidRDefault="006E3744">
      <w:pPr>
        <w:pStyle w:val="Standard"/>
      </w:pPr>
    </w:p>
    <w:p w:rsidR="006E3744" w:rsidRDefault="008C454A">
      <w:pPr>
        <w:pStyle w:val="Standard"/>
      </w:pPr>
      <w:r>
        <w:t>Signature                                                                                                                           TOWN CLERK</w:t>
      </w:r>
    </w:p>
    <w:p w:rsidR="006E3744" w:rsidRDefault="008C454A">
      <w:pPr>
        <w:pStyle w:val="Standard"/>
      </w:pPr>
      <w:r>
        <w:t xml:space="preserve">                                                                                                                                             DATE</w:t>
      </w:r>
    </w:p>
    <w:p w:rsidR="006E3744" w:rsidRDefault="006E3744">
      <w:pPr>
        <w:pStyle w:val="Standard"/>
      </w:pPr>
    </w:p>
    <w:p w:rsidR="006E3744" w:rsidRDefault="008C454A">
      <w:pPr>
        <w:pStyle w:val="Standard"/>
      </w:pPr>
      <w:r>
        <w:t>PER THE ATTORNEY GENERAL’S OFFICE:</w:t>
      </w:r>
    </w:p>
    <w:p w:rsidR="006E3744" w:rsidRDefault="008C454A">
      <w:pPr>
        <w:pStyle w:val="Standard"/>
      </w:pPr>
      <w:r>
        <w:t>The committee may hold an open session for topics not reasonably anticipated by the Chair 48 hours in advance of the meeting following “NEW BUSINESS”. If you are deaf of hard of hearing or a person with a disability who requires an accommodation, contact the selectman's office at 508-430-7513</w:t>
      </w:r>
    </w:p>
    <w:p w:rsidR="006E3744" w:rsidRDefault="006E3744">
      <w:pPr>
        <w:pStyle w:val="Standard"/>
      </w:pPr>
    </w:p>
    <w:sectPr w:rsidR="006E37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63" w:rsidRDefault="00C46A63">
      <w:r>
        <w:separator/>
      </w:r>
    </w:p>
  </w:endnote>
  <w:endnote w:type="continuationSeparator" w:id="0">
    <w:p w:rsidR="00C46A63" w:rsidRDefault="00C4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63" w:rsidRDefault="00C46A63">
      <w:r>
        <w:rPr>
          <w:color w:val="000000"/>
        </w:rPr>
        <w:separator/>
      </w:r>
    </w:p>
  </w:footnote>
  <w:footnote w:type="continuationSeparator" w:id="0">
    <w:p w:rsidR="00C46A63" w:rsidRDefault="00C46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DA2"/>
    <w:multiLevelType w:val="multilevel"/>
    <w:tmpl w:val="660A1A42"/>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26D21B4"/>
    <w:multiLevelType w:val="multilevel"/>
    <w:tmpl w:val="47C26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3B2225"/>
    <w:multiLevelType w:val="multilevel"/>
    <w:tmpl w:val="2E886EB4"/>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302007F0"/>
    <w:multiLevelType w:val="multilevel"/>
    <w:tmpl w:val="6EA6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9B3708"/>
    <w:multiLevelType w:val="multilevel"/>
    <w:tmpl w:val="FC968960"/>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51F0001"/>
    <w:multiLevelType w:val="multilevel"/>
    <w:tmpl w:val="C23AE69E"/>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4A945528"/>
    <w:multiLevelType w:val="multilevel"/>
    <w:tmpl w:val="72C67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B1682A"/>
    <w:multiLevelType w:val="multilevel"/>
    <w:tmpl w:val="E340C890"/>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78616A71"/>
    <w:multiLevelType w:val="multilevel"/>
    <w:tmpl w:val="5F104F96"/>
    <w:styleLink w:val="WWNum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79E35EB6"/>
    <w:multiLevelType w:val="multilevel"/>
    <w:tmpl w:val="5A9C7FC6"/>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7"/>
  </w:num>
  <w:num w:numId="3">
    <w:abstractNumId w:val="9"/>
  </w:num>
  <w:num w:numId="4">
    <w:abstractNumId w:val="2"/>
  </w:num>
  <w:num w:numId="5">
    <w:abstractNumId w:val="5"/>
  </w:num>
  <w:num w:numId="6">
    <w:abstractNumId w:val="8"/>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3744"/>
    <w:rsid w:val="006E3744"/>
    <w:rsid w:val="00857E5A"/>
    <w:rsid w:val="008C454A"/>
    <w:rsid w:val="00BA0A81"/>
    <w:rsid w:val="00C4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Bodin</dc:creator>
  <cp:lastModifiedBy>Julia Eldredge</cp:lastModifiedBy>
  <cp:revision>3</cp:revision>
  <cp:lastPrinted>2017-04-23T10:53:00Z</cp:lastPrinted>
  <dcterms:created xsi:type="dcterms:W3CDTF">2017-04-24T20:51:00Z</dcterms:created>
  <dcterms:modified xsi:type="dcterms:W3CDTF">2017-04-24T20:53:00Z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