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5CFE0D4B" w14:textId="77777777" w:rsidR="00A4325C" w:rsidRPr="003B0311" w:rsidRDefault="00A4325C" w:rsidP="00744629">
      <w:pPr>
        <w:spacing w:after="0" w:line="240" w:lineRule="auto"/>
        <w:jc w:val="center"/>
        <w:rPr>
          <w:rFonts w:ascii="Times New Roman" w:hAnsi="Times New Roman" w:cs="Times New Roman"/>
          <w:b/>
          <w:sz w:val="24"/>
          <w:szCs w:val="24"/>
          <w:lang w:val="en-CA"/>
        </w:rPr>
      </w:pPr>
    </w:p>
    <w:p w14:paraId="65A7A3DF" w14:textId="1C49BE34" w:rsidR="004F4F7F" w:rsidRPr="003B0311"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E372C2">
        <w:rPr>
          <w:rFonts w:ascii="Times New Roman" w:hAnsi="Times New Roman" w:cs="Times New Roman"/>
          <w:sz w:val="24"/>
          <w:szCs w:val="24"/>
          <w:lang w:val="en-CA"/>
        </w:rPr>
        <w:t xml:space="preserve"> </w:t>
      </w:r>
      <w:r w:rsidR="00044767">
        <w:rPr>
          <w:rFonts w:ascii="Times New Roman" w:hAnsi="Times New Roman" w:cs="Times New Roman"/>
          <w:sz w:val="24"/>
          <w:szCs w:val="24"/>
          <w:lang w:val="en-CA"/>
        </w:rPr>
        <w:t>June 13</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77777777" w:rsidR="004F4F7F" w:rsidRPr="003B0311"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582B5917" w14:textId="3C5C65B3" w:rsidR="004F4F7F" w:rsidRPr="003B0311"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Pr="003B0311"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E609227" w14:textId="77777777" w:rsidR="00E34AA8" w:rsidRDefault="00E34AA8" w:rsidP="00E34AA8">
      <w:pPr>
        <w:spacing w:after="0" w:line="240" w:lineRule="auto"/>
        <w:ind w:left="198"/>
        <w:contextualSpacing/>
        <w:rPr>
          <w:rFonts w:ascii="Times New Roman" w:hAnsi="Times New Roman" w:cs="Times New Roman"/>
          <w:b/>
          <w:bCs/>
          <w:smallCaps/>
        </w:rPr>
      </w:pPr>
    </w:p>
    <w:p w14:paraId="15C09B00" w14:textId="4FB37D9A" w:rsidR="0091595B" w:rsidRPr="008C3BFE" w:rsidRDefault="00516B1E" w:rsidP="008C3BFE">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Public Hearin</w:t>
      </w:r>
      <w:r w:rsidR="00E372C2">
        <w:rPr>
          <w:rFonts w:ascii="Times New Roman" w:hAnsi="Times New Roman" w:cs="Times New Roman"/>
          <w:b/>
          <w:bCs/>
          <w:smallCaps/>
        </w:rPr>
        <w:t>g</w:t>
      </w:r>
      <w:r w:rsidR="00A4325C">
        <w:rPr>
          <w:rFonts w:ascii="Times New Roman" w:hAnsi="Times New Roman" w:cs="Times New Roman"/>
          <w:b/>
          <w:bCs/>
          <w:smallCaps/>
        </w:rPr>
        <w:t>s</w:t>
      </w:r>
    </w:p>
    <w:p w14:paraId="6E19DB4F" w14:textId="79BAF3F2" w:rsidR="00FB4DB7" w:rsidRDefault="00FB4DB7" w:rsidP="00FB4DB7">
      <w:pPr>
        <w:autoSpaceDE w:val="0"/>
        <w:autoSpaceDN w:val="0"/>
        <w:rPr>
          <w:rFonts w:ascii="Times New Roman" w:hAnsi="Times New Roman" w:cs="Times New Roman"/>
          <w:bCs/>
        </w:rPr>
      </w:pPr>
      <w:r w:rsidRPr="00FB4DB7">
        <w:rPr>
          <w:rFonts w:ascii="Times New Roman" w:hAnsi="Times New Roman" w:cs="Times New Roman"/>
          <w:b/>
          <w:bCs/>
        </w:rPr>
        <w:t xml:space="preserve">Case # PB2023-09 Elaine Brockway and Richard Meehan, </w:t>
      </w:r>
      <w:r w:rsidRPr="00FB4DB7">
        <w:rPr>
          <w:rFonts w:ascii="Times New Roman" w:hAnsi="Times New Roman" w:cs="Times New Roman"/>
          <w:bCs/>
        </w:rPr>
        <w:t>through their agent, Attorney William Crowell have applied for a Special Permit and Waiver of Site Plan Review to construct a detached residential structure with a bedroom.  The application is pursuant to the Code of the Town of Harwich §325-44B and §325-55F and MGL CH 40A sec 9. The property is located at 1365 Orleans Road, Assessor’s Map 74, Parcel K2-1 in the Rural Residential (RR) and the Drinking Water Resource Protection (DWRPD) Zoning Districts.</w:t>
      </w:r>
    </w:p>
    <w:p w14:paraId="5DD01088" w14:textId="55CE5874" w:rsidR="00CF6FE0" w:rsidRPr="00CF6FE0" w:rsidRDefault="00CF6FE0" w:rsidP="00FB4DB7">
      <w:pPr>
        <w:autoSpaceDE w:val="0"/>
        <w:autoSpaceDN w:val="0"/>
        <w:rPr>
          <w:rFonts w:ascii="Times New Roman" w:hAnsi="Times New Roman" w:cs="Times New Roman"/>
        </w:rPr>
      </w:pPr>
      <w:r w:rsidRPr="003B0311">
        <w:rPr>
          <w:rFonts w:ascii="Times New Roman" w:hAnsi="Times New Roman" w:cs="Times New Roman"/>
          <w:b/>
          <w:bCs/>
        </w:rPr>
        <w:t>Case # PB2023-07 (CONTINUED FROM 3.14.23</w:t>
      </w:r>
      <w:r>
        <w:rPr>
          <w:rFonts w:ascii="Times New Roman" w:hAnsi="Times New Roman" w:cs="Times New Roman"/>
          <w:b/>
          <w:bCs/>
        </w:rPr>
        <w:t xml:space="preserve">, </w:t>
      </w:r>
      <w:r w:rsidRPr="003B0311">
        <w:rPr>
          <w:rFonts w:ascii="Times New Roman" w:hAnsi="Times New Roman" w:cs="Times New Roman"/>
          <w:b/>
          <w:bCs/>
        </w:rPr>
        <w:t>4.11.23</w:t>
      </w:r>
      <w:r>
        <w:rPr>
          <w:rFonts w:ascii="Times New Roman" w:hAnsi="Times New Roman" w:cs="Times New Roman"/>
          <w:b/>
          <w:bCs/>
        </w:rPr>
        <w:t xml:space="preserve"> and 4.25.23</w:t>
      </w:r>
      <w:r w:rsidRPr="003B0311">
        <w:rPr>
          <w:rFonts w:ascii="Times New Roman" w:hAnsi="Times New Roman" w:cs="Times New Roman"/>
          <w:b/>
          <w:bCs/>
        </w:rPr>
        <w:t xml:space="preserve">) </w:t>
      </w:r>
      <w:r w:rsidRPr="003B0311">
        <w:rPr>
          <w:rFonts w:ascii="Times New Roman" w:hAnsi="Times New Roman" w:cs="Times New Roman"/>
          <w:b/>
        </w:rPr>
        <w:t xml:space="preserve">Round Cove Resort Owner, LLC and 4 Cove Landing Road Owner, LLC </w:t>
      </w:r>
      <w:r w:rsidRPr="003B0311">
        <w:rPr>
          <w:rFonts w:ascii="Times New Roman" w:hAnsi="Times New Roman" w:cs="Times New Roman"/>
        </w:rPr>
        <w:t xml:space="preserve">are seeking a Site Plan Review &amp; Use Special Permit for an increase in allowed hotel/motel </w:t>
      </w:r>
      <w:proofErr w:type="gramStart"/>
      <w:r w:rsidRPr="003B0311">
        <w:rPr>
          <w:rFonts w:ascii="Times New Roman" w:hAnsi="Times New Roman" w:cs="Times New Roman"/>
        </w:rPr>
        <w:t>use</w:t>
      </w:r>
      <w:proofErr w:type="gramEnd"/>
      <w:r w:rsidRPr="003B0311">
        <w:rPr>
          <w:rFonts w:ascii="Times New Roman" w:hAnsi="Times New Roman" w:cs="Times New Roman"/>
        </w:rPr>
        <w:t xml:space="preserve"> by more than 7,500 square feet of floor area, as required pursuant to the Harwich Zoning By-Law sections 325-9 and 325-51. The proposed building expansion is to create additional hotel rooms and to renovate buildings at Wequassett Resort &amp; Golf Club. The property is located at 2173 Rt. 28, Head of the Bay Resort, Map 115, parcel S1-3 in the Commercial Highway 2 (CH-2) Zoning District.</w:t>
      </w:r>
    </w:p>
    <w:p w14:paraId="1051481D" w14:textId="201041A7" w:rsidR="00FB4DB7" w:rsidRPr="00FB4DB7" w:rsidRDefault="00FB4DB7" w:rsidP="00FB4DB7">
      <w:pPr>
        <w:autoSpaceDE w:val="0"/>
        <w:autoSpaceDN w:val="0"/>
        <w:rPr>
          <w:rFonts w:ascii="Times New Roman" w:hAnsi="Times New Roman" w:cs="Times New Roman"/>
          <w:bCs/>
        </w:rPr>
      </w:pPr>
      <w:r w:rsidRPr="00FB4DB7">
        <w:rPr>
          <w:rFonts w:ascii="Times New Roman" w:hAnsi="Times New Roman" w:cs="Times New Roman"/>
          <w:b/>
          <w:bCs/>
        </w:rPr>
        <w:t xml:space="preserve">Case # PB2023-18 Cape Roots Market and Café, </w:t>
      </w:r>
      <w:r w:rsidRPr="00FB4DB7">
        <w:rPr>
          <w:rFonts w:ascii="Times New Roman" w:hAnsi="Times New Roman" w:cs="Times New Roman"/>
        </w:rPr>
        <w:t xml:space="preserve">through its agent, Gabe Leidner, has applied for a </w:t>
      </w:r>
      <w:r w:rsidR="003A6CF1">
        <w:rPr>
          <w:rFonts w:ascii="Times New Roman" w:hAnsi="Times New Roman" w:cs="Times New Roman"/>
        </w:rPr>
        <w:t xml:space="preserve">modification of a </w:t>
      </w:r>
      <w:r w:rsidRPr="00FB4DB7">
        <w:rPr>
          <w:rFonts w:ascii="Times New Roman" w:hAnsi="Times New Roman" w:cs="Times New Roman"/>
        </w:rPr>
        <w:t xml:space="preserve">Site Plan Review and a Special Permit </w:t>
      </w:r>
      <w:proofErr w:type="gramStart"/>
      <w:r w:rsidRPr="00FB4DB7">
        <w:rPr>
          <w:rFonts w:ascii="Times New Roman" w:hAnsi="Times New Roman" w:cs="Times New Roman"/>
        </w:rPr>
        <w:t>in order to</w:t>
      </w:r>
      <w:proofErr w:type="gramEnd"/>
      <w:r w:rsidRPr="00FB4DB7">
        <w:rPr>
          <w:rFonts w:ascii="Times New Roman" w:hAnsi="Times New Roman" w:cs="Times New Roman"/>
        </w:rPr>
        <w:t xml:space="preserve"> expand seating </w:t>
      </w:r>
      <w:r w:rsidR="003A6CF1">
        <w:rPr>
          <w:rFonts w:ascii="Times New Roman" w:hAnsi="Times New Roman" w:cs="Times New Roman"/>
        </w:rPr>
        <w:t xml:space="preserve">to 12 indoor seats and 14 outdoor seats. </w:t>
      </w:r>
      <w:r w:rsidRPr="00FB4DB7">
        <w:rPr>
          <w:rFonts w:ascii="Times New Roman" w:hAnsi="Times New Roman" w:cs="Times New Roman"/>
        </w:rPr>
        <w:t xml:space="preserve">The application is pursuant to </w:t>
      </w:r>
      <w:r w:rsidRPr="00FB4DB7">
        <w:rPr>
          <w:rFonts w:ascii="Times New Roman" w:hAnsi="Times New Roman" w:cs="Times New Roman"/>
          <w:bCs/>
        </w:rPr>
        <w:t xml:space="preserve">the Code of the Town of Harwich §325-55 and §325-51L and MGL CH 40A sec 9. The property is located at 557 Route 28, Assessor’s Map 14, Parcel V9-203 in the Commercial </w:t>
      </w:r>
      <w:proofErr w:type="gramStart"/>
      <w:r w:rsidRPr="00FB4DB7">
        <w:rPr>
          <w:rFonts w:ascii="Times New Roman" w:hAnsi="Times New Roman" w:cs="Times New Roman"/>
          <w:bCs/>
        </w:rPr>
        <w:t>Village ,</w:t>
      </w:r>
      <w:proofErr w:type="gramEnd"/>
      <w:r w:rsidRPr="00FB4DB7">
        <w:rPr>
          <w:rFonts w:ascii="Times New Roman" w:hAnsi="Times New Roman" w:cs="Times New Roman"/>
          <w:bCs/>
        </w:rPr>
        <w:t xml:space="preserve"> Harwich Port District.</w:t>
      </w:r>
    </w:p>
    <w:p w14:paraId="14A5D4CC" w14:textId="77777777" w:rsidR="00774453" w:rsidRDefault="00FB4DB7" w:rsidP="00774453">
      <w:pPr>
        <w:autoSpaceDE w:val="0"/>
        <w:autoSpaceDN w:val="0"/>
        <w:rPr>
          <w:rFonts w:ascii="Times New Roman" w:hAnsi="Times New Roman" w:cs="Times New Roman"/>
        </w:rPr>
      </w:pPr>
      <w:r w:rsidRPr="00FB4DB7">
        <w:rPr>
          <w:rFonts w:ascii="Times New Roman" w:hAnsi="Times New Roman" w:cs="Times New Roman"/>
          <w:b/>
          <w:bCs/>
        </w:rPr>
        <w:t xml:space="preserve">Case # PB2023-19 Blue Stripe, LLC d/b/a Cape Sea Grille, </w:t>
      </w:r>
      <w:r w:rsidRPr="00FB4DB7">
        <w:rPr>
          <w:rFonts w:ascii="Times New Roman" w:hAnsi="Times New Roman" w:cs="Times New Roman"/>
        </w:rPr>
        <w:t xml:space="preserve">through its agent, Jennifer Ramler, has applied for a Waiver of Site Plan Review and a Special Permit </w:t>
      </w:r>
      <w:proofErr w:type="gramStart"/>
      <w:r w:rsidRPr="00FB4DB7">
        <w:rPr>
          <w:rFonts w:ascii="Times New Roman" w:hAnsi="Times New Roman" w:cs="Times New Roman"/>
        </w:rPr>
        <w:t>in order to</w:t>
      </w:r>
      <w:proofErr w:type="gramEnd"/>
      <w:r w:rsidRPr="00FB4DB7">
        <w:rPr>
          <w:rFonts w:ascii="Times New Roman" w:hAnsi="Times New Roman" w:cs="Times New Roman"/>
        </w:rPr>
        <w:t xml:space="preserve"> add a bathroom and expand their outdoor seating capacity. The application is pursuant to </w:t>
      </w:r>
      <w:r w:rsidRPr="00FB4DB7">
        <w:rPr>
          <w:rFonts w:ascii="Times New Roman" w:hAnsi="Times New Roman" w:cs="Times New Roman"/>
          <w:bCs/>
        </w:rPr>
        <w:t>the Code of the Town of Harwich §325-55 and §325-51 and MGL CH 40A sec 9. The property is located at 31 Sea Street, Assessor’s Map 14, Parcel V2 in the Residential High Density Zoning District (RH-1).</w:t>
      </w:r>
    </w:p>
    <w:p w14:paraId="3A1814EE" w14:textId="740E3BC9" w:rsidR="00A4325C" w:rsidRPr="00CF6FE0" w:rsidRDefault="00321271" w:rsidP="00CF6FE0">
      <w:pPr>
        <w:pStyle w:val="ListParagraph"/>
        <w:numPr>
          <w:ilvl w:val="0"/>
          <w:numId w:val="4"/>
        </w:numPr>
        <w:autoSpaceDE w:val="0"/>
        <w:autoSpaceDN w:val="0"/>
        <w:ind w:left="432"/>
        <w:rPr>
          <w:rFonts w:ascii="Times New Roman" w:hAnsi="Times New Roman" w:cs="Times New Roman"/>
        </w:rPr>
      </w:pPr>
      <w:r w:rsidRPr="00774453">
        <w:rPr>
          <w:rFonts w:ascii="Times New Roman" w:hAnsi="Times New Roman" w:cs="Times New Roman"/>
          <w:b/>
        </w:rPr>
        <w:t>Planning Board Business</w:t>
      </w:r>
      <w:r w:rsidR="00A4325C" w:rsidRPr="00774453">
        <w:rPr>
          <w:rFonts w:ascii="Times New Roman" w:hAnsi="Times New Roman" w:cs="Times New Roman"/>
          <w:b/>
        </w:rPr>
        <w:tab/>
      </w:r>
    </w:p>
    <w:p w14:paraId="0CB04A8E" w14:textId="77777777" w:rsidR="00A4325C" w:rsidRPr="00FB4DB7" w:rsidRDefault="00A4325C" w:rsidP="00A4325C">
      <w:pPr>
        <w:autoSpaceDE w:val="0"/>
        <w:autoSpaceDN w:val="0"/>
        <w:adjustRightInd w:val="0"/>
        <w:spacing w:after="0" w:line="240" w:lineRule="auto"/>
        <w:rPr>
          <w:rFonts w:ascii="Times New Roman" w:hAnsi="Times New Roman" w:cs="Times New Roman"/>
        </w:rPr>
      </w:pPr>
      <w:r w:rsidRPr="00FB4DB7">
        <w:rPr>
          <w:rFonts w:ascii="Times New Roman" w:hAnsi="Times New Roman" w:cs="Times New Roman"/>
        </w:rPr>
        <w:t>New Business:</w:t>
      </w:r>
    </w:p>
    <w:p w14:paraId="1638EA1D" w14:textId="226E69B4" w:rsidR="00A4325C" w:rsidRDefault="00A4325C" w:rsidP="00A4325C">
      <w:pPr>
        <w:pStyle w:val="ListParagraph"/>
        <w:numPr>
          <w:ilvl w:val="0"/>
          <w:numId w:val="15"/>
        </w:numPr>
        <w:autoSpaceDE w:val="0"/>
        <w:autoSpaceDN w:val="0"/>
        <w:adjustRightInd w:val="0"/>
        <w:spacing w:after="0" w:line="240" w:lineRule="auto"/>
        <w:rPr>
          <w:rFonts w:ascii="Times New Roman" w:hAnsi="Times New Roman" w:cs="Times New Roman"/>
        </w:rPr>
      </w:pPr>
      <w:r w:rsidRPr="00FB4DB7">
        <w:rPr>
          <w:rFonts w:ascii="Times New Roman" w:hAnsi="Times New Roman" w:cs="Times New Roman"/>
        </w:rPr>
        <w:t>Approval of Minutes: 5/</w:t>
      </w:r>
      <w:r w:rsidR="0089738F" w:rsidRPr="00FB4DB7">
        <w:rPr>
          <w:rFonts w:ascii="Times New Roman" w:hAnsi="Times New Roman" w:cs="Times New Roman"/>
        </w:rPr>
        <w:t>23</w:t>
      </w:r>
      <w:r w:rsidRPr="00FB4DB7">
        <w:rPr>
          <w:rFonts w:ascii="Times New Roman" w:hAnsi="Times New Roman" w:cs="Times New Roman"/>
        </w:rPr>
        <w:t>/23</w:t>
      </w:r>
    </w:p>
    <w:p w14:paraId="7FED5408" w14:textId="4C533C3E" w:rsidR="00774453" w:rsidRPr="00A6172B" w:rsidRDefault="00774453" w:rsidP="00A6172B">
      <w:pPr>
        <w:autoSpaceDE w:val="0"/>
        <w:autoSpaceDN w:val="0"/>
        <w:adjustRightInd w:val="0"/>
        <w:spacing w:after="0" w:line="240" w:lineRule="auto"/>
        <w:rPr>
          <w:rFonts w:ascii="Times New Roman" w:hAnsi="Times New Roman" w:cs="Times New Roman"/>
        </w:rPr>
      </w:pPr>
    </w:p>
    <w:p w14:paraId="1EAD6B7B" w14:textId="77777777" w:rsidR="00A4325C" w:rsidRPr="00FB4DB7" w:rsidRDefault="00A4325C" w:rsidP="00A4325C">
      <w:pPr>
        <w:autoSpaceDE w:val="0"/>
        <w:autoSpaceDN w:val="0"/>
        <w:adjustRightInd w:val="0"/>
        <w:spacing w:after="0" w:line="240" w:lineRule="auto"/>
        <w:rPr>
          <w:rFonts w:ascii="Times New Roman" w:hAnsi="Times New Roman" w:cs="Times New Roman"/>
        </w:rPr>
      </w:pPr>
      <w:r w:rsidRPr="00FB4DB7">
        <w:rPr>
          <w:rFonts w:ascii="Times New Roman" w:hAnsi="Times New Roman" w:cs="Times New Roman"/>
        </w:rPr>
        <w:t xml:space="preserve">Old Business: </w:t>
      </w:r>
    </w:p>
    <w:p w14:paraId="4A734C13" w14:textId="2744918E" w:rsidR="00A4325C" w:rsidRDefault="000334E8" w:rsidP="000334E8">
      <w:pPr>
        <w:pStyle w:val="ListParagraph"/>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Dorset Drive Covenant and Mylar</w:t>
      </w:r>
      <w:r w:rsidR="000953B8">
        <w:rPr>
          <w:rFonts w:ascii="Times New Roman" w:hAnsi="Times New Roman" w:cs="Times New Roman"/>
        </w:rPr>
        <w:t xml:space="preserve"> to </w:t>
      </w:r>
      <w:proofErr w:type="gramStart"/>
      <w:r w:rsidR="000953B8">
        <w:rPr>
          <w:rFonts w:ascii="Times New Roman" w:hAnsi="Times New Roman" w:cs="Times New Roman"/>
        </w:rPr>
        <w:t>sign</w:t>
      </w:r>
      <w:proofErr w:type="gramEnd"/>
    </w:p>
    <w:p w14:paraId="1FC3FA6E" w14:textId="0DC04309" w:rsidR="000953B8" w:rsidRDefault="000953B8" w:rsidP="000334E8">
      <w:pPr>
        <w:pStyle w:val="ListParagraph"/>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Quinapoxet/Long Pond Mylar to </w:t>
      </w:r>
      <w:proofErr w:type="gramStart"/>
      <w:r>
        <w:rPr>
          <w:rFonts w:ascii="Times New Roman" w:hAnsi="Times New Roman" w:cs="Times New Roman"/>
        </w:rPr>
        <w:t>sign</w:t>
      </w:r>
      <w:proofErr w:type="gramEnd"/>
    </w:p>
    <w:p w14:paraId="406147D8" w14:textId="41101282" w:rsidR="00147ABC" w:rsidRDefault="00147ABC" w:rsidP="000334E8">
      <w:pPr>
        <w:pStyle w:val="ListParagraph"/>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Release of Covenant – Arthur’s Way, lots 1 &amp; 7</w:t>
      </w:r>
    </w:p>
    <w:p w14:paraId="4061AC61" w14:textId="026DD439" w:rsidR="00A4325C" w:rsidRDefault="00A4325C" w:rsidP="000334E8">
      <w:pPr>
        <w:pStyle w:val="ListParagraph"/>
        <w:numPr>
          <w:ilvl w:val="0"/>
          <w:numId w:val="17"/>
        </w:numPr>
        <w:autoSpaceDE w:val="0"/>
        <w:autoSpaceDN w:val="0"/>
        <w:adjustRightInd w:val="0"/>
        <w:spacing w:after="0" w:line="240" w:lineRule="auto"/>
        <w:rPr>
          <w:rFonts w:ascii="Times New Roman" w:hAnsi="Times New Roman" w:cs="Times New Roman"/>
        </w:rPr>
      </w:pPr>
      <w:r w:rsidRPr="000334E8">
        <w:rPr>
          <w:rFonts w:ascii="Times New Roman" w:hAnsi="Times New Roman" w:cs="Times New Roman"/>
        </w:rPr>
        <w:t xml:space="preserve">Briefings, Correspondence and Reports </w:t>
      </w:r>
    </w:p>
    <w:p w14:paraId="0427B726" w14:textId="77777777" w:rsidR="000E220F" w:rsidRDefault="000E220F" w:rsidP="000E220F">
      <w:pPr>
        <w:autoSpaceDE w:val="0"/>
        <w:autoSpaceDN w:val="0"/>
        <w:adjustRightInd w:val="0"/>
        <w:spacing w:after="0" w:line="240" w:lineRule="auto"/>
        <w:rPr>
          <w:rFonts w:ascii="Times New Roman" w:hAnsi="Times New Roman" w:cs="Times New Roman"/>
        </w:rPr>
      </w:pPr>
    </w:p>
    <w:p w14:paraId="182A4402" w14:textId="77777777" w:rsidR="000E220F" w:rsidRPr="007A3311" w:rsidRDefault="000E220F" w:rsidP="000E220F">
      <w:pPr>
        <w:autoSpaceDE w:val="0"/>
        <w:autoSpaceDN w:val="0"/>
        <w:adjustRightInd w:val="0"/>
        <w:spacing w:after="0" w:line="240" w:lineRule="auto"/>
        <w:rPr>
          <w:b/>
          <w:bCs/>
        </w:rPr>
      </w:pPr>
      <w:r w:rsidRPr="007A3311">
        <w:rPr>
          <w:b/>
          <w:bCs/>
        </w:rPr>
        <w:t xml:space="preserve">Old Business: </w:t>
      </w:r>
    </w:p>
    <w:p w14:paraId="287FBD7F" w14:textId="04CB5FDD" w:rsidR="000E220F" w:rsidRDefault="000E220F" w:rsidP="000E220F">
      <w:pPr>
        <w:pStyle w:val="ListParagraph"/>
        <w:numPr>
          <w:ilvl w:val="0"/>
          <w:numId w:val="16"/>
        </w:numPr>
        <w:autoSpaceDE w:val="0"/>
        <w:autoSpaceDN w:val="0"/>
        <w:adjustRightInd w:val="0"/>
        <w:spacing w:after="0" w:line="240" w:lineRule="auto"/>
      </w:pPr>
      <w:r>
        <w:t>Further review and approval of letter</w:t>
      </w:r>
      <w:r w:rsidR="00A6172B">
        <w:t>s</w:t>
      </w:r>
      <w:r>
        <w:t xml:space="preserve"> to applicants</w:t>
      </w:r>
      <w:r w:rsidR="00A6172B">
        <w:t xml:space="preserve"> and abutters</w:t>
      </w:r>
      <w:r>
        <w:t xml:space="preserve"> about Thursday filing deadline.</w:t>
      </w:r>
      <w:r w:rsidRPr="00F3265C">
        <w:t xml:space="preserve"> </w:t>
      </w:r>
    </w:p>
    <w:p w14:paraId="6CB934C4" w14:textId="77777777" w:rsidR="000E220F" w:rsidRPr="000E220F" w:rsidRDefault="000E220F" w:rsidP="000E220F">
      <w:pPr>
        <w:autoSpaceDE w:val="0"/>
        <w:autoSpaceDN w:val="0"/>
        <w:adjustRightInd w:val="0"/>
        <w:spacing w:after="0" w:line="240" w:lineRule="auto"/>
        <w:rPr>
          <w:rFonts w:ascii="Times New Roman" w:hAnsi="Times New Roman" w:cs="Times New Roman"/>
        </w:rPr>
      </w:pP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3B0311" w:rsidRDefault="00C24FC6" w:rsidP="00125035">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rPr>
      </w:pPr>
      <w:r w:rsidRPr="003B0311">
        <w:rPr>
          <w:rFonts w:ascii="Times New Roman" w:hAnsi="Times New Roman" w:cs="Times New Roman"/>
          <w:b/>
          <w:bCs/>
          <w:smallCaps/>
        </w:rPr>
        <w:t>Adjourn</w:t>
      </w: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8"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9"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4FEE63B1" w14:textId="77777777" w:rsidR="00566284" w:rsidRDefault="00566284" w:rsidP="00744629">
      <w:pPr>
        <w:autoSpaceDE w:val="0"/>
        <w:autoSpaceDN w:val="0"/>
        <w:spacing w:after="0" w:line="240" w:lineRule="auto"/>
        <w:rPr>
          <w:rFonts w:ascii="Times New Roman" w:hAnsi="Times New Roman" w:cs="Times New Roman"/>
          <w:bCs/>
          <w:sz w:val="20"/>
          <w:szCs w:val="20"/>
        </w:rPr>
      </w:pPr>
    </w:p>
    <w:p w14:paraId="263B6474" w14:textId="3774F484" w:rsidR="00E65A00" w:rsidRDefault="00E65A00" w:rsidP="00744629">
      <w:pPr>
        <w:autoSpaceDE w:val="0"/>
        <w:autoSpaceDN w:val="0"/>
        <w:spacing w:after="0" w:line="240" w:lineRule="auto"/>
        <w:rPr>
          <w:rFonts w:ascii="Times New Roman" w:hAnsi="Times New Roman" w:cs="Times New Roman"/>
          <w:bCs/>
          <w:sz w:val="20"/>
          <w:szCs w:val="20"/>
        </w:rPr>
      </w:pPr>
      <w:r>
        <w:t>Jun 13, 2023, 6:30 – 8:30 PM (America/New</w:t>
      </w:r>
      <w:r w:rsidR="000633A3">
        <w:t xml:space="preserve"> </w:t>
      </w:r>
      <w:r>
        <w:t>York)</w:t>
      </w:r>
      <w:r>
        <w:br/>
      </w:r>
      <w:r>
        <w:rPr>
          <w:b/>
          <w:bCs/>
        </w:rPr>
        <w:t>Please join my meeting from your computer, tablet or smartphone.</w:t>
      </w:r>
      <w:r>
        <w:br/>
      </w:r>
      <w:hyperlink r:id="rId10" w:history="1">
        <w:r>
          <w:rPr>
            <w:rStyle w:val="Hyperlink"/>
          </w:rPr>
          <w:t>https://meet.goto.com/658922957</w:t>
        </w:r>
      </w:hyperlink>
      <w:r>
        <w:br/>
      </w:r>
      <w:r>
        <w:rPr>
          <w:b/>
          <w:bCs/>
        </w:rPr>
        <w:t>You can also dial in using your phone.</w:t>
      </w:r>
      <w:r>
        <w:br/>
        <w:t>Access Code: 658-922-957</w:t>
      </w:r>
      <w:r>
        <w:br/>
        <w:t xml:space="preserve">United States: </w:t>
      </w:r>
      <w:hyperlink r:id="rId11" w:history="1">
        <w:r>
          <w:rPr>
            <w:rStyle w:val="Hyperlink"/>
          </w:rPr>
          <w:t>+1 (872) 240-3212</w:t>
        </w:r>
      </w:hyperlink>
      <w:r>
        <w:br/>
      </w:r>
      <w:r>
        <w:rPr>
          <w:b/>
          <w:bCs/>
        </w:rPr>
        <w:t>Get the app now and be ready when your first meeting starts:</w:t>
      </w:r>
      <w:r>
        <w:br/>
      </w:r>
      <w:hyperlink r:id="rId12" w:history="1">
        <w:r>
          <w:rPr>
            <w:rStyle w:val="Hyperlink"/>
          </w:rPr>
          <w:t>https://meet.goto.com/install</w:t>
        </w:r>
      </w:hyperlink>
    </w:p>
    <w:p w14:paraId="60E2B307" w14:textId="77777777" w:rsidR="004F4F7F" w:rsidRPr="00C57964" w:rsidRDefault="004F4F7F" w:rsidP="00744629">
      <w:pPr>
        <w:spacing w:after="0" w:line="240" w:lineRule="auto"/>
        <w:ind w:right="-270" w:hanging="54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3C4BFCFC" w:rsidR="004F4F7F" w:rsidRDefault="004F4F7F" w:rsidP="00744629">
      <w:pPr>
        <w:spacing w:after="0" w:line="240" w:lineRule="auto"/>
        <w:rPr>
          <w:rFonts w:ascii="Times New Roman" w:hAnsi="Times New Roman" w:cs="Times New Roman"/>
          <w:b/>
          <w:i/>
          <w:sz w:val="20"/>
          <w:szCs w:val="20"/>
          <w:lang w:val="en-CA"/>
        </w:rPr>
      </w:pPr>
      <w:r w:rsidRPr="00C57964">
        <w:rPr>
          <w:rFonts w:ascii="Times New Roman" w:hAnsi="Times New Roman" w:cs="Times New Roman"/>
          <w:b/>
          <w:i/>
          <w:sz w:val="20"/>
          <w:szCs w:val="20"/>
          <w:lang w:val="en-CA"/>
        </w:rPr>
        <w:t>Next Planning Board Meeting (</w:t>
      </w:r>
      <w:r w:rsidRPr="00C57964">
        <w:rPr>
          <w:rFonts w:ascii="Times New Roman" w:hAnsi="Times New Roman" w:cs="Times New Roman"/>
          <w:i/>
          <w:sz w:val="20"/>
          <w:szCs w:val="20"/>
          <w:lang w:val="en-CA"/>
        </w:rPr>
        <w:t>Subject to Change</w:t>
      </w:r>
      <w:r w:rsidR="00EF1CB1" w:rsidRPr="00C57964">
        <w:rPr>
          <w:rFonts w:ascii="Times New Roman" w:hAnsi="Times New Roman" w:cs="Times New Roman"/>
          <w:b/>
          <w:i/>
          <w:sz w:val="20"/>
          <w:szCs w:val="20"/>
          <w:lang w:val="en-CA"/>
        </w:rPr>
        <w:t xml:space="preserve">) – </w:t>
      </w:r>
      <w:r w:rsidR="003A646D">
        <w:rPr>
          <w:rFonts w:ascii="Times New Roman" w:hAnsi="Times New Roman" w:cs="Times New Roman"/>
          <w:b/>
          <w:i/>
          <w:sz w:val="20"/>
          <w:szCs w:val="20"/>
          <w:lang w:val="en-CA"/>
        </w:rPr>
        <w:t xml:space="preserve">June </w:t>
      </w:r>
      <w:r w:rsidR="0089738F">
        <w:rPr>
          <w:rFonts w:ascii="Times New Roman" w:hAnsi="Times New Roman" w:cs="Times New Roman"/>
          <w:b/>
          <w:i/>
          <w:sz w:val="20"/>
          <w:szCs w:val="20"/>
          <w:lang w:val="en-CA"/>
        </w:rPr>
        <w:t>27</w:t>
      </w:r>
      <w:r w:rsidRPr="00C57964">
        <w:rPr>
          <w:rFonts w:ascii="Times New Roman" w:hAnsi="Times New Roman" w:cs="Times New Roman"/>
          <w:b/>
          <w:i/>
          <w:sz w:val="20"/>
          <w:szCs w:val="20"/>
          <w:lang w:val="en-CA"/>
        </w:rPr>
        <w:t>, 2023</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5A730D05" w14:textId="1994FD35" w:rsidR="006B6D65" w:rsidRPr="00C57964" w:rsidRDefault="004F4F7F" w:rsidP="00FA06D2">
      <w:pPr>
        <w:tabs>
          <w:tab w:val="center" w:pos="4680"/>
          <w:tab w:val="right" w:pos="9360"/>
        </w:tabs>
        <w:spacing w:after="0" w:line="240" w:lineRule="auto"/>
        <w:rPr>
          <w:rFonts w:ascii="Times New Roman" w:hAnsi="Times New Roman" w:cs="Times New Roman"/>
          <w:sz w:val="20"/>
          <w:szCs w:val="20"/>
          <w:lang w:val="en-CA"/>
        </w:rPr>
      </w:pPr>
      <w:r w:rsidRPr="00C57964">
        <w:rPr>
          <w:rFonts w:ascii="Times New Roman" w:hAnsi="Times New Roman" w:cs="Times New Roman"/>
          <w:sz w:val="20"/>
          <w:szCs w:val="20"/>
          <w:lang w:val="en-CA"/>
        </w:rPr>
        <w:t>Authorized Posting Officer: Shelagh Delaney, sdelaney@town.harwich.ma.us or 508-430-7511</w:t>
      </w:r>
    </w:p>
    <w:p w14:paraId="4236D3F3" w14:textId="56574DE7" w:rsidR="00FA06D2" w:rsidRPr="003B0311" w:rsidRDefault="00FA06D2" w:rsidP="00744629">
      <w:pPr>
        <w:rPr>
          <w:rFonts w:ascii="Calibri" w:hAnsi="Calibri" w:cs="Calibri"/>
        </w:rPr>
      </w:pPr>
    </w:p>
    <w:sectPr w:rsidR="00FA06D2" w:rsidRPr="003B031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7A5"/>
    <w:multiLevelType w:val="hybridMultilevel"/>
    <w:tmpl w:val="822A27F8"/>
    <w:lvl w:ilvl="0" w:tplc="4874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7"/>
  </w:num>
  <w:num w:numId="3" w16cid:durableId="1453401058">
    <w:abstractNumId w:val="4"/>
  </w:num>
  <w:num w:numId="4" w16cid:durableId="1373992019">
    <w:abstractNumId w:val="8"/>
  </w:num>
  <w:num w:numId="5" w16cid:durableId="1124614410">
    <w:abstractNumId w:val="15"/>
  </w:num>
  <w:num w:numId="6" w16cid:durableId="279075842">
    <w:abstractNumId w:val="5"/>
  </w:num>
  <w:num w:numId="7" w16cid:durableId="266081994">
    <w:abstractNumId w:val="16"/>
  </w:num>
  <w:num w:numId="8" w16cid:durableId="814763125">
    <w:abstractNumId w:val="10"/>
  </w:num>
  <w:num w:numId="9" w16cid:durableId="251088484">
    <w:abstractNumId w:val="14"/>
  </w:num>
  <w:num w:numId="10" w16cid:durableId="2125610702">
    <w:abstractNumId w:val="0"/>
  </w:num>
  <w:num w:numId="11" w16cid:durableId="930046328">
    <w:abstractNumId w:val="11"/>
  </w:num>
  <w:num w:numId="12" w16cid:durableId="467162930">
    <w:abstractNumId w:val="6"/>
  </w:num>
  <w:num w:numId="13" w16cid:durableId="1089078152">
    <w:abstractNumId w:val="13"/>
  </w:num>
  <w:num w:numId="14" w16cid:durableId="953748728">
    <w:abstractNumId w:val="2"/>
  </w:num>
  <w:num w:numId="15" w16cid:durableId="2055156171">
    <w:abstractNumId w:val="12"/>
  </w:num>
  <w:num w:numId="16" w16cid:durableId="360479084">
    <w:abstractNumId w:val="9"/>
  </w:num>
  <w:num w:numId="17" w16cid:durableId="865560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334E8"/>
    <w:rsid w:val="00044767"/>
    <w:rsid w:val="000633A3"/>
    <w:rsid w:val="000953B8"/>
    <w:rsid w:val="000E220F"/>
    <w:rsid w:val="000F09D2"/>
    <w:rsid w:val="00124913"/>
    <w:rsid w:val="00125035"/>
    <w:rsid w:val="00147ABC"/>
    <w:rsid w:val="00150A44"/>
    <w:rsid w:val="001801BD"/>
    <w:rsid w:val="002401E5"/>
    <w:rsid w:val="00266C32"/>
    <w:rsid w:val="00267B2E"/>
    <w:rsid w:val="002D56D9"/>
    <w:rsid w:val="002D6E31"/>
    <w:rsid w:val="00321271"/>
    <w:rsid w:val="003734E1"/>
    <w:rsid w:val="00394B93"/>
    <w:rsid w:val="00395F1E"/>
    <w:rsid w:val="003A646D"/>
    <w:rsid w:val="003A6CF1"/>
    <w:rsid w:val="003B0311"/>
    <w:rsid w:val="003C438F"/>
    <w:rsid w:val="00434FD1"/>
    <w:rsid w:val="00467A1A"/>
    <w:rsid w:val="004B68E4"/>
    <w:rsid w:val="004F4F7F"/>
    <w:rsid w:val="005048AB"/>
    <w:rsid w:val="00511DED"/>
    <w:rsid w:val="00516B1E"/>
    <w:rsid w:val="005471C5"/>
    <w:rsid w:val="00566284"/>
    <w:rsid w:val="0059426A"/>
    <w:rsid w:val="005C5893"/>
    <w:rsid w:val="005F3B12"/>
    <w:rsid w:val="00632CAE"/>
    <w:rsid w:val="006B6D65"/>
    <w:rsid w:val="006E3CF5"/>
    <w:rsid w:val="00744629"/>
    <w:rsid w:val="00774453"/>
    <w:rsid w:val="00783C50"/>
    <w:rsid w:val="007A49D1"/>
    <w:rsid w:val="0089738F"/>
    <w:rsid w:val="008B622C"/>
    <w:rsid w:val="008C3BFE"/>
    <w:rsid w:val="008D41A6"/>
    <w:rsid w:val="00904A2A"/>
    <w:rsid w:val="00912574"/>
    <w:rsid w:val="0091595B"/>
    <w:rsid w:val="00917F54"/>
    <w:rsid w:val="009459A0"/>
    <w:rsid w:val="00971E51"/>
    <w:rsid w:val="009C0E64"/>
    <w:rsid w:val="009D4A0A"/>
    <w:rsid w:val="00A02AE6"/>
    <w:rsid w:val="00A11FD4"/>
    <w:rsid w:val="00A23C2E"/>
    <w:rsid w:val="00A4325C"/>
    <w:rsid w:val="00A5069C"/>
    <w:rsid w:val="00A5428C"/>
    <w:rsid w:val="00A6172B"/>
    <w:rsid w:val="00A75821"/>
    <w:rsid w:val="00B93217"/>
    <w:rsid w:val="00BA071D"/>
    <w:rsid w:val="00BA73D8"/>
    <w:rsid w:val="00BC6CBD"/>
    <w:rsid w:val="00BD66D7"/>
    <w:rsid w:val="00C24FC6"/>
    <w:rsid w:val="00C57964"/>
    <w:rsid w:val="00C86448"/>
    <w:rsid w:val="00CC61E5"/>
    <w:rsid w:val="00CF6FE0"/>
    <w:rsid w:val="00D43AC4"/>
    <w:rsid w:val="00DA2956"/>
    <w:rsid w:val="00DE348A"/>
    <w:rsid w:val="00E07D2B"/>
    <w:rsid w:val="00E1439B"/>
    <w:rsid w:val="00E34AA8"/>
    <w:rsid w:val="00E372C2"/>
    <w:rsid w:val="00E512C2"/>
    <w:rsid w:val="00E608B8"/>
    <w:rsid w:val="00E65A00"/>
    <w:rsid w:val="00EA688A"/>
    <w:rsid w:val="00EE385A"/>
    <w:rsid w:val="00EF1CB1"/>
    <w:rsid w:val="00F2435A"/>
    <w:rsid w:val="00F27629"/>
    <w:rsid w:val="00F83208"/>
    <w:rsid w:val="00FA06D2"/>
    <w:rsid w:val="00FB4DB7"/>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planning-board/pages/planning-board-regulatory-project-app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to.com/inst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722403212,,6589229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to.com/658922957" TargetMode="External"/><Relationship Id="rId4" Type="http://schemas.openxmlformats.org/officeDocument/2006/relationships/settings" Target="settings.xml"/><Relationship Id="rId9" Type="http://schemas.openxmlformats.org/officeDocument/2006/relationships/hyperlink" Target="mailto:sdelaney@town.hawich.ma.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3</cp:revision>
  <cp:lastPrinted>2023-05-02T14:44:00Z</cp:lastPrinted>
  <dcterms:created xsi:type="dcterms:W3CDTF">2023-06-06T17:39:00Z</dcterms:created>
  <dcterms:modified xsi:type="dcterms:W3CDTF">2023-06-06T17:40:00Z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