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D7A1" w14:textId="77777777" w:rsidR="000E17BD" w:rsidRDefault="000E17BD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</w:rPr>
        <w:t xml:space="preserve">TOWN </w:t>
      </w:r>
      <w:r>
        <w:rPr>
          <w:rFonts w:ascii="Book Antiqua" w:hAnsi="Book Antiqua" w:cs="Book Antiqua"/>
          <w:b/>
          <w:bCs/>
          <w:i/>
        </w:rPr>
        <w:t>OF</w:t>
      </w:r>
      <w:r>
        <w:rPr>
          <w:rFonts w:ascii="Book Antiqua" w:hAnsi="Book Antiqua" w:cs="Book Antiqua"/>
          <w:i/>
        </w:rPr>
        <w:t xml:space="preserve">     </w:t>
      </w:r>
      <w:r>
        <w:rPr>
          <w:rFonts w:ascii="Book Antiqua" w:eastAsia="Times New Roman" w:hAnsi="Book Antiqua" w:cs="Book Antiqua"/>
          <w:i/>
        </w:rPr>
        <w:object w:dxaOrig="1515" w:dyaOrig="1410" w14:anchorId="0C588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5pt;height:70.2pt" o:ole="">
            <v:imagedata r:id="rId5" o:title=""/>
          </v:shape>
          <o:OLEObject Type="Embed" ProgID="MSPhotoEd.3" ShapeID="_x0000_i1025" DrawAspect="Content" ObjectID="_1585650885" r:id="rId6"/>
        </w:object>
      </w:r>
      <w:r>
        <w:rPr>
          <w:rFonts w:ascii="Book Antiqua" w:hAnsi="Book Antiqua" w:cs="Book Antiqua"/>
          <w:i/>
        </w:rPr>
        <w:t xml:space="preserve">  </w:t>
      </w:r>
      <w:r>
        <w:rPr>
          <w:rFonts w:ascii="Book Antiqua" w:hAnsi="Book Antiqua" w:cs="Book Antiqua"/>
          <w:b/>
          <w:bCs/>
          <w:i/>
        </w:rPr>
        <w:t>HARWICH</w:t>
      </w:r>
    </w:p>
    <w:p w14:paraId="27CB163A" w14:textId="77777777" w:rsidR="000E17BD" w:rsidRDefault="00CD2D45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HARWICH ACCESSIBILITY RIGHTS COMM</w:t>
      </w:r>
      <w:r w:rsidR="00346E03">
        <w:rPr>
          <w:rFonts w:ascii="Book Antiqua" w:hAnsi="Book Antiqua" w:cs="Book Antiqua"/>
          <w:b/>
          <w:bCs/>
          <w:i/>
        </w:rPr>
        <w:t>ITTEE</w:t>
      </w:r>
    </w:p>
    <w:p w14:paraId="352087A3" w14:textId="77777777" w:rsidR="000E17BD" w:rsidRDefault="007D4C03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Harwich Town Hall Small</w:t>
      </w:r>
      <w:r w:rsidR="000E17BD">
        <w:rPr>
          <w:rFonts w:ascii="Book Antiqua" w:hAnsi="Book Antiqua" w:cs="Book Antiqua"/>
          <w:b/>
          <w:bCs/>
          <w:i/>
        </w:rPr>
        <w:t xml:space="preserve"> Conference Room</w:t>
      </w:r>
    </w:p>
    <w:p w14:paraId="3C004684" w14:textId="32071A31" w:rsidR="000E17BD" w:rsidRDefault="000E17BD" w:rsidP="000E17BD">
      <w:pPr>
        <w:spacing w:after="0" w:line="240" w:lineRule="auto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 xml:space="preserve">                            </w:t>
      </w:r>
      <w:r w:rsidR="00CC5CBC">
        <w:rPr>
          <w:rFonts w:ascii="Book Antiqua" w:hAnsi="Book Antiqua" w:cs="Book Antiqua"/>
          <w:b/>
          <w:bCs/>
          <w:i/>
        </w:rPr>
        <w:t xml:space="preserve">                        </w:t>
      </w:r>
      <w:r w:rsidR="00CD2D45">
        <w:rPr>
          <w:rFonts w:ascii="Book Antiqua" w:hAnsi="Book Antiqua" w:cs="Book Antiqua"/>
          <w:b/>
          <w:bCs/>
          <w:i/>
        </w:rPr>
        <w:t>Thursday</w:t>
      </w:r>
      <w:r>
        <w:rPr>
          <w:rFonts w:ascii="Book Antiqua" w:hAnsi="Book Antiqua" w:cs="Book Antiqua"/>
          <w:b/>
          <w:bCs/>
          <w:i/>
        </w:rPr>
        <w:t>,</w:t>
      </w:r>
      <w:r w:rsidR="00EE3D5B">
        <w:rPr>
          <w:rFonts w:ascii="Book Antiqua" w:hAnsi="Book Antiqua" w:cs="Book Antiqua"/>
          <w:b/>
          <w:bCs/>
          <w:i/>
        </w:rPr>
        <w:t xml:space="preserve"> </w:t>
      </w:r>
      <w:r w:rsidR="001C640D">
        <w:rPr>
          <w:rFonts w:ascii="Book Antiqua" w:hAnsi="Book Antiqua" w:cs="Book Antiqua"/>
          <w:b/>
          <w:bCs/>
          <w:i/>
        </w:rPr>
        <w:t>January</w:t>
      </w:r>
      <w:r w:rsidR="00EE3D5B">
        <w:rPr>
          <w:rFonts w:ascii="Book Antiqua" w:hAnsi="Book Antiqua" w:cs="Book Antiqua"/>
          <w:b/>
          <w:bCs/>
          <w:i/>
        </w:rPr>
        <w:t xml:space="preserve"> </w:t>
      </w:r>
      <w:r w:rsidR="0073680C">
        <w:rPr>
          <w:rFonts w:ascii="Book Antiqua" w:hAnsi="Book Antiqua" w:cs="Book Antiqua"/>
          <w:b/>
          <w:bCs/>
          <w:i/>
        </w:rPr>
        <w:t>2</w:t>
      </w:r>
      <w:r w:rsidR="001C640D">
        <w:rPr>
          <w:rFonts w:ascii="Book Antiqua" w:hAnsi="Book Antiqua" w:cs="Book Antiqua"/>
          <w:b/>
          <w:bCs/>
          <w:i/>
        </w:rPr>
        <w:t>5</w:t>
      </w:r>
      <w:r w:rsidR="000D4925">
        <w:rPr>
          <w:rFonts w:ascii="Book Antiqua" w:hAnsi="Book Antiqua" w:cs="Book Antiqua"/>
          <w:b/>
          <w:bCs/>
          <w:i/>
        </w:rPr>
        <w:t xml:space="preserve">, </w:t>
      </w:r>
      <w:r w:rsidR="000D4925" w:rsidRPr="0094118A">
        <w:rPr>
          <w:rFonts w:ascii="Book Antiqua" w:hAnsi="Book Antiqua" w:cs="Book Antiqua"/>
          <w:b/>
          <w:bCs/>
          <w:i/>
          <w:noProof/>
        </w:rPr>
        <w:t>201</w:t>
      </w:r>
      <w:r w:rsidR="001C640D">
        <w:rPr>
          <w:rFonts w:ascii="Book Antiqua" w:hAnsi="Book Antiqua" w:cs="Book Antiqua"/>
          <w:b/>
          <w:bCs/>
          <w:i/>
          <w:noProof/>
        </w:rPr>
        <w:t>8</w:t>
      </w:r>
      <w:r w:rsidR="000D4925">
        <w:rPr>
          <w:rFonts w:ascii="Book Antiqua" w:hAnsi="Book Antiqua" w:cs="Book Antiqua"/>
          <w:b/>
          <w:bCs/>
          <w:i/>
        </w:rPr>
        <w:t xml:space="preserve"> </w:t>
      </w:r>
      <w:smartTag w:uri="urn:schemas-microsoft-com:office:smarttags" w:element="time">
        <w:smartTagPr>
          <w:attr w:name="Minute" w:val="30"/>
          <w:attr w:name="Hour" w:val="18"/>
        </w:smartTagPr>
        <w:r>
          <w:rPr>
            <w:rFonts w:ascii="Book Antiqua" w:hAnsi="Book Antiqua" w:cs="Book Antiqua"/>
            <w:b/>
            <w:bCs/>
            <w:i/>
          </w:rPr>
          <w:t>6:30 PM</w:t>
        </w:r>
      </w:smartTag>
    </w:p>
    <w:p w14:paraId="029AEBE6" w14:textId="754F14F9" w:rsidR="00616021" w:rsidRDefault="00CF7F88" w:rsidP="0067571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i/>
        </w:rPr>
        <w:t>MINUTES</w:t>
      </w:r>
      <w:r w:rsidR="0067571E">
        <w:rPr>
          <w:rFonts w:ascii="Book Antiqua" w:hAnsi="Book Antiqua" w:cs="Book Antiqua"/>
          <w:b/>
          <w:bCs/>
          <w:i/>
        </w:rPr>
        <w:t xml:space="preserve"> </w:t>
      </w:r>
    </w:p>
    <w:p w14:paraId="643EBEF0" w14:textId="562FDF1E" w:rsidR="0067571E" w:rsidRDefault="0067571E" w:rsidP="00C61FD1">
      <w:pPr>
        <w:rPr>
          <w:b/>
          <w:bCs/>
          <w:sz w:val="20"/>
          <w:szCs w:val="20"/>
        </w:rPr>
      </w:pPr>
    </w:p>
    <w:p w14:paraId="6A12388F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</w:rPr>
        <w:t xml:space="preserve">Due to a series of conflicts that would mean there would not be a Quorum the scheduled October was cancelled, and the cancellation was posted on Monday October 23, 2017. The next meeting of the HARC </w:t>
      </w:r>
      <w:r w:rsidRPr="0067571E">
        <w:rPr>
          <w:rFonts w:ascii="Times New Roman" w:hAnsi="Times New Roman" w:cs="Times New Roman"/>
          <w:sz w:val="24"/>
          <w:szCs w:val="24"/>
        </w:rPr>
        <w:lastRenderedPageBreak/>
        <w:t>Committee will be on Thursday November 30, 2017. Due to a Quorum issue there was no HARC Meeting in December of 2017.</w:t>
      </w:r>
    </w:p>
    <w:p w14:paraId="5810BCA2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71E">
        <w:rPr>
          <w:rFonts w:ascii="Times New Roman" w:hAnsi="Times New Roman" w:cs="Times New Roman"/>
          <w:sz w:val="24"/>
          <w:szCs w:val="24"/>
          <w:u w:val="single"/>
        </w:rPr>
        <w:t>Attendance and Introductions:</w:t>
      </w:r>
    </w:p>
    <w:p w14:paraId="15218844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</w:rPr>
        <w:t>Members present: Karin Larson Tab Mills and Matt Hart BOS Rep. Larry Ballantine</w:t>
      </w:r>
    </w:p>
    <w:p w14:paraId="42756462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</w:rPr>
        <w:t>Meeting called to order at 6:30 pm</w:t>
      </w:r>
    </w:p>
    <w:p w14:paraId="7C54EDAC" w14:textId="1D1CF108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71E">
        <w:rPr>
          <w:rFonts w:ascii="Times New Roman" w:hAnsi="Times New Roman" w:cs="Times New Roman"/>
          <w:sz w:val="24"/>
          <w:szCs w:val="24"/>
          <w:u w:val="single"/>
        </w:rPr>
        <w:t>MINUTES: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 w:rsidRPr="0067571E">
        <w:rPr>
          <w:rFonts w:ascii="Times New Roman" w:hAnsi="Times New Roman" w:cs="Times New Roman"/>
          <w:sz w:val="24"/>
          <w:szCs w:val="24"/>
        </w:rPr>
        <w:t>Review &amp; Approval; Motion to approve, Tab, 2nd Karin</w:t>
      </w:r>
      <w:r w:rsidRPr="0067571E">
        <w:rPr>
          <w:rFonts w:ascii="Times New Roman" w:hAnsi="Times New Roman" w:cs="Times New Roman"/>
          <w:sz w:val="24"/>
          <w:szCs w:val="24"/>
        </w:rPr>
        <w:tab/>
        <w:t>3 to 0 in favor</w:t>
      </w:r>
    </w:p>
    <w:p w14:paraId="5D6DBE83" w14:textId="00D5DD18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  <w:u w:val="single"/>
        </w:rPr>
        <w:t>OPEN FORUM:</w:t>
      </w:r>
      <w:r>
        <w:rPr>
          <w:rFonts w:ascii="Times New Roman" w:hAnsi="Times New Roman" w:cs="Times New Roman"/>
          <w:sz w:val="24"/>
          <w:szCs w:val="24"/>
        </w:rPr>
        <w:tab/>
      </w:r>
      <w:r w:rsidRPr="0067571E">
        <w:rPr>
          <w:rFonts w:ascii="Times New Roman" w:hAnsi="Times New Roman" w:cs="Times New Roman"/>
          <w:sz w:val="24"/>
          <w:szCs w:val="24"/>
        </w:rPr>
        <w:t>Nothing this month</w:t>
      </w:r>
    </w:p>
    <w:p w14:paraId="56328E3E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Pr="0067571E">
        <w:rPr>
          <w:rFonts w:ascii="Times New Roman" w:hAnsi="Times New Roman" w:cs="Times New Roman"/>
          <w:sz w:val="24"/>
          <w:szCs w:val="24"/>
        </w:rPr>
        <w:t>:</w:t>
      </w:r>
    </w:p>
    <w:p w14:paraId="6C87B484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</w:rPr>
        <w:t>General discussion about HARC Membership and public awareness</w:t>
      </w:r>
    </w:p>
    <w:p w14:paraId="2D251D8C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</w:rPr>
        <w:t>Update on the two Grant requests.</w:t>
      </w:r>
    </w:p>
    <w:p w14:paraId="03EB456D" w14:textId="7C0898DE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571E">
        <w:rPr>
          <w:rFonts w:ascii="Times New Roman" w:hAnsi="Times New Roman" w:cs="Times New Roman"/>
          <w:sz w:val="24"/>
          <w:szCs w:val="24"/>
        </w:rPr>
        <w:t>Won, Grant for $30,000 for ADA Self-Evaluation Engagement</w:t>
      </w:r>
    </w:p>
    <w:p w14:paraId="73D31799" w14:textId="25C76DDC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571E">
        <w:rPr>
          <w:rFonts w:ascii="Times New Roman" w:hAnsi="Times New Roman" w:cs="Times New Roman"/>
          <w:sz w:val="24"/>
          <w:szCs w:val="24"/>
        </w:rPr>
        <w:t xml:space="preserve"> Grant Not Approved, for $25,000 ADA Access Grant for Saquatucket Landside Project due to non-compliance of ADA Self-Evaluation process.</w:t>
      </w:r>
    </w:p>
    <w:p w14:paraId="043D40D9" w14:textId="3276A72B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571E">
        <w:rPr>
          <w:rFonts w:ascii="Times New Roman" w:hAnsi="Times New Roman" w:cs="Times New Roman"/>
          <w:sz w:val="24"/>
          <w:szCs w:val="24"/>
        </w:rPr>
        <w:t>Open discussion about the Self-Evaluation Process, other Grants and the IBM Communication Access Grant application to IBM.</w:t>
      </w:r>
    </w:p>
    <w:p w14:paraId="3CED667A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71E"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14:paraId="4694E3EC" w14:textId="6EEA4025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B232F76" wp14:editId="5FE08441">
            <wp:extent cx="4575" cy="4572"/>
            <wp:effectExtent l="0" t="0" r="0" b="0"/>
            <wp:docPr id="1385" name="Picture 1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571E">
        <w:rPr>
          <w:rFonts w:ascii="Times New Roman" w:hAnsi="Times New Roman" w:cs="Times New Roman"/>
          <w:sz w:val="24"/>
          <w:szCs w:val="24"/>
        </w:rPr>
        <w:t>Signatures required on the "Conflict of Interest Acknowledgment of Receipt"</w:t>
      </w:r>
    </w:p>
    <w:p w14:paraId="58F8BCF5" w14:textId="2887827E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571E">
        <w:rPr>
          <w:rFonts w:ascii="Times New Roman" w:hAnsi="Times New Roman" w:cs="Times New Roman"/>
          <w:sz w:val="24"/>
          <w:szCs w:val="24"/>
        </w:rPr>
        <w:t>Review of Town of Harwich "How to Develop an ADA Self-Evaluation &amp; Transition Plan" PowerPoint presentation for Channel 18</w:t>
      </w:r>
    </w:p>
    <w:p w14:paraId="5975F63E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71E">
        <w:rPr>
          <w:rFonts w:ascii="Times New Roman" w:hAnsi="Times New Roman" w:cs="Times New Roman"/>
          <w:sz w:val="24"/>
          <w:szCs w:val="24"/>
          <w:u w:val="single"/>
        </w:rPr>
        <w:t>MONTHLY REPORTS:</w:t>
      </w:r>
    </w:p>
    <w:p w14:paraId="1BD0A368" w14:textId="57A33A01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</w:rPr>
        <w:t>Board of Selectmen: Larry Ballantine was present and participated in the discussions.</w:t>
      </w:r>
    </w:p>
    <w:p w14:paraId="2365B522" w14:textId="09857814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  <w:u w:val="single"/>
        </w:rPr>
        <w:t>CORRESPONDANCE:</w:t>
      </w:r>
      <w:r>
        <w:rPr>
          <w:rFonts w:ascii="Times New Roman" w:hAnsi="Times New Roman" w:cs="Times New Roman"/>
          <w:sz w:val="24"/>
          <w:szCs w:val="24"/>
        </w:rPr>
        <w:tab/>
      </w:r>
      <w:r w:rsidRPr="0067571E">
        <w:rPr>
          <w:rFonts w:ascii="Times New Roman" w:hAnsi="Times New Roman" w:cs="Times New Roman"/>
          <w:sz w:val="24"/>
          <w:szCs w:val="24"/>
        </w:rPr>
        <w:t>Nothing this month</w:t>
      </w:r>
    </w:p>
    <w:p w14:paraId="0FE2A243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  <w:u w:val="single"/>
        </w:rPr>
        <w:t>NEXT MEETING:</w:t>
      </w:r>
      <w:r w:rsidRPr="0067571E">
        <w:rPr>
          <w:rFonts w:ascii="Times New Roman" w:hAnsi="Times New Roman" w:cs="Times New Roman"/>
          <w:sz w:val="24"/>
          <w:szCs w:val="24"/>
        </w:rPr>
        <w:t xml:space="preserve"> Feb. 22, 2018</w:t>
      </w:r>
    </w:p>
    <w:p w14:paraId="04778DB4" w14:textId="77777777" w:rsidR="0067571E" w:rsidRPr="0067571E" w:rsidRDefault="0067571E" w:rsidP="0067571E">
      <w:pPr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67571E">
        <w:rPr>
          <w:rFonts w:ascii="Times New Roman" w:hAnsi="Times New Roman" w:cs="Times New Roman"/>
          <w:sz w:val="24"/>
          <w:szCs w:val="24"/>
        </w:rPr>
        <w:t xml:space="preserve"> Motion to Adjourn at 8:25 pm by Tab, 2nd by Karin; Approved</w:t>
      </w:r>
    </w:p>
    <w:p w14:paraId="7983F00E" w14:textId="77777777" w:rsidR="0067571E" w:rsidRPr="0067571E" w:rsidRDefault="0067571E" w:rsidP="0067571E">
      <w:pPr>
        <w:tabs>
          <w:tab w:val="center" w:pos="6174"/>
        </w:tabs>
        <w:spacing w:after="275"/>
        <w:rPr>
          <w:rFonts w:ascii="Times New Roman" w:hAnsi="Times New Roman" w:cs="Times New Roman"/>
          <w:sz w:val="24"/>
          <w:szCs w:val="24"/>
        </w:rPr>
      </w:pPr>
      <w:r w:rsidRPr="0067571E">
        <w:rPr>
          <w:rFonts w:ascii="Times New Roman" w:eastAsia="Times New Roman" w:hAnsi="Times New Roman" w:cs="Times New Roman"/>
          <w:sz w:val="24"/>
          <w:szCs w:val="24"/>
        </w:rPr>
        <w:t>Posting Date: February 14, 2018</w:t>
      </w:r>
      <w:r w:rsidRPr="0067571E">
        <w:rPr>
          <w:rFonts w:ascii="Times New Roman" w:eastAsia="Times New Roman" w:hAnsi="Times New Roman" w:cs="Times New Roman"/>
          <w:sz w:val="24"/>
          <w:szCs w:val="24"/>
        </w:rPr>
        <w:tab/>
        <w:t xml:space="preserve">W. Matthew Hart, Chairman </w:t>
      </w:r>
      <w:r w:rsidRPr="006757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3E88E8" wp14:editId="5116F735">
            <wp:extent cx="1043029" cy="443484"/>
            <wp:effectExtent l="0" t="0" r="0" b="0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3029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35BB" w14:textId="79169EAB" w:rsidR="0067571E" w:rsidRDefault="0067571E" w:rsidP="0067571E">
      <w:pPr>
        <w:spacing w:after="9085" w:line="271" w:lineRule="auto"/>
        <w:ind w:left="14" w:right="43" w:firstLine="7"/>
      </w:pPr>
      <w:r>
        <w:rPr>
          <w:rFonts w:ascii="Times New Roman" w:eastAsia="Times New Roman" w:hAnsi="Times New Roman" w:cs="Times New Roman"/>
          <w:sz w:val="20"/>
        </w:rPr>
        <w:t>The committee may hold an open session for topics not reasonably anticipated by the Chair 48 hours in advance of the meeting following "New Business." If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you are deaf or hard of hearing or a person with a disability who requires an accommodation, contact the Selectmen's Office at 508-430-7513.</w:t>
      </w:r>
    </w:p>
    <w:p w14:paraId="058F6B40" w14:textId="77777777" w:rsidR="0067571E" w:rsidRPr="00681CA7" w:rsidRDefault="0067571E" w:rsidP="00C61FD1">
      <w:pPr>
        <w:rPr>
          <w:b/>
          <w:bCs/>
          <w:sz w:val="20"/>
          <w:szCs w:val="20"/>
        </w:rPr>
      </w:pPr>
    </w:p>
    <w:sectPr w:rsidR="0067571E" w:rsidRPr="0068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AC2"/>
    <w:multiLevelType w:val="hybridMultilevel"/>
    <w:tmpl w:val="316A059A"/>
    <w:lvl w:ilvl="0" w:tplc="C8A63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12769"/>
    <w:multiLevelType w:val="hybridMultilevel"/>
    <w:tmpl w:val="5CA23164"/>
    <w:lvl w:ilvl="0" w:tplc="1B864DBC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42C1A0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2A50D0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7CD9E6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9A231C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B83580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DE4960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8C5318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802D7C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07FB5"/>
    <w:multiLevelType w:val="hybridMultilevel"/>
    <w:tmpl w:val="30C8D72C"/>
    <w:lvl w:ilvl="0" w:tplc="6514191A">
      <w:start w:val="1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0024E4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F43A46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723A9A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8EB9E4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04DC5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4C1650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2E697A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80FC7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E90627"/>
    <w:multiLevelType w:val="hybridMultilevel"/>
    <w:tmpl w:val="87CAE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64520"/>
    <w:multiLevelType w:val="hybridMultilevel"/>
    <w:tmpl w:val="8C62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AB6"/>
    <w:multiLevelType w:val="hybridMultilevel"/>
    <w:tmpl w:val="39EC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SzMDI0NTEyNjMwNjFW0lEKTi0uzszPAykwNKsFAKcUmAAtAAAA"/>
  </w:docVars>
  <w:rsids>
    <w:rsidRoot w:val="00C61FD1"/>
    <w:rsid w:val="000A0666"/>
    <w:rsid w:val="000B5BB9"/>
    <w:rsid w:val="000B7C02"/>
    <w:rsid w:val="000D4925"/>
    <w:rsid w:val="000E17BD"/>
    <w:rsid w:val="000F5A03"/>
    <w:rsid w:val="0010448A"/>
    <w:rsid w:val="001157AE"/>
    <w:rsid w:val="00131A29"/>
    <w:rsid w:val="00181089"/>
    <w:rsid w:val="001C488D"/>
    <w:rsid w:val="001C640D"/>
    <w:rsid w:val="001D7F6E"/>
    <w:rsid w:val="003001B0"/>
    <w:rsid w:val="003355BD"/>
    <w:rsid w:val="00346E03"/>
    <w:rsid w:val="0037057C"/>
    <w:rsid w:val="00382C0D"/>
    <w:rsid w:val="004C716F"/>
    <w:rsid w:val="004D4104"/>
    <w:rsid w:val="004D5350"/>
    <w:rsid w:val="00526781"/>
    <w:rsid w:val="0055489A"/>
    <w:rsid w:val="00560E75"/>
    <w:rsid w:val="005A00B8"/>
    <w:rsid w:val="005E0CB5"/>
    <w:rsid w:val="0067571E"/>
    <w:rsid w:val="00681CA7"/>
    <w:rsid w:val="006F50ED"/>
    <w:rsid w:val="00721D9F"/>
    <w:rsid w:val="0073680C"/>
    <w:rsid w:val="007B4805"/>
    <w:rsid w:val="007D4C03"/>
    <w:rsid w:val="008550CA"/>
    <w:rsid w:val="008F6B93"/>
    <w:rsid w:val="009154F8"/>
    <w:rsid w:val="0094118A"/>
    <w:rsid w:val="00A92B57"/>
    <w:rsid w:val="00C32AD4"/>
    <w:rsid w:val="00C61FD1"/>
    <w:rsid w:val="00CC5CBC"/>
    <w:rsid w:val="00CD2D45"/>
    <w:rsid w:val="00CF7F88"/>
    <w:rsid w:val="00D34615"/>
    <w:rsid w:val="00DA3E03"/>
    <w:rsid w:val="00E17D99"/>
    <w:rsid w:val="00EB62BB"/>
    <w:rsid w:val="00EE3D5B"/>
    <w:rsid w:val="00F51087"/>
    <w:rsid w:val="00F668B0"/>
    <w:rsid w:val="00F76E2B"/>
    <w:rsid w:val="00F90DB1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5D06A77A"/>
  <w15:docId w15:val="{3DFF1CC0-59A6-4622-BB5B-EE51F9B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Matt Hart</cp:lastModifiedBy>
  <cp:revision>2</cp:revision>
  <dcterms:created xsi:type="dcterms:W3CDTF">2018-04-19T17:48:00Z</dcterms:created>
  <dcterms:modified xsi:type="dcterms:W3CDTF">2018-04-19T17:48:00Z</dcterms:modified>
</cp:coreProperties>
</file>