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0DB34D05"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3D2B53">
        <w:rPr>
          <w:rFonts w:ascii="Arial" w:hAnsi="Arial" w:cs="Arial"/>
          <w:b/>
          <w:bCs/>
          <w:sz w:val="22"/>
          <w:szCs w:val="22"/>
        </w:rPr>
        <w:t>day, October 28</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75895955" w:rsidR="00CB7EB0" w:rsidRDefault="00D54E81" w:rsidP="004A2493">
      <w:pPr>
        <w:ind w:left="2880" w:firstLine="720"/>
        <w:rPr>
          <w:rFonts w:ascii="Arial" w:hAnsi="Arial" w:cs="Arial"/>
          <w:b/>
          <w:bCs/>
          <w:sz w:val="22"/>
          <w:szCs w:val="22"/>
        </w:rPr>
      </w:pPr>
      <w:r>
        <w:rPr>
          <w:rFonts w:ascii="Arial" w:hAnsi="Arial" w:cs="Arial"/>
          <w:b/>
          <w:bCs/>
          <w:sz w:val="22"/>
          <w:szCs w:val="22"/>
        </w:rPr>
        <w:t>MINUTES</w:t>
      </w:r>
    </w:p>
    <w:p w14:paraId="096A46D3" w14:textId="77777777" w:rsidR="00810199" w:rsidRPr="00017767" w:rsidRDefault="00810199" w:rsidP="004A2493">
      <w:pPr>
        <w:ind w:left="2880" w:firstLine="720"/>
        <w:rPr>
          <w:rFonts w:ascii="Arial" w:hAnsi="Arial" w:cs="Arial"/>
          <w:b/>
          <w:bCs/>
          <w:sz w:val="22"/>
          <w:szCs w:val="22"/>
        </w:rPr>
      </w:pPr>
    </w:p>
    <w:p w14:paraId="31620977" w14:textId="17A805F6" w:rsidR="00D10D03" w:rsidRDefault="00CB7EB0" w:rsidP="001E5F12">
      <w:pPr>
        <w:rPr>
          <w:b/>
          <w:bCs/>
          <w:sz w:val="22"/>
          <w:szCs w:val="22"/>
        </w:rPr>
      </w:pPr>
      <w:r>
        <w:rPr>
          <w:sz w:val="22"/>
          <w:szCs w:val="22"/>
        </w:rPr>
        <w:t>The Harwich</w:t>
      </w:r>
      <w:r w:rsidR="00D54E81">
        <w:rPr>
          <w:sz w:val="22"/>
          <w:szCs w:val="22"/>
        </w:rPr>
        <w:t xml:space="preserve"> Zoning Board of Appeals he</w:t>
      </w:r>
      <w:r>
        <w:rPr>
          <w:sz w:val="22"/>
          <w:szCs w:val="22"/>
        </w:rPr>
        <w:t xml:space="preserve">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xml:space="preserve">. </w:t>
      </w:r>
    </w:p>
    <w:p w14:paraId="5CB6D749" w14:textId="77777777" w:rsidR="00D10D03" w:rsidRDefault="00D10D03" w:rsidP="001E5F12">
      <w:pPr>
        <w:rPr>
          <w:b/>
          <w:bCs/>
          <w:sz w:val="22"/>
          <w:szCs w:val="22"/>
        </w:rPr>
      </w:pPr>
    </w:p>
    <w:p w14:paraId="5E9F3215" w14:textId="60DE1264" w:rsidR="00CB7EB0" w:rsidRPr="001A0B68" w:rsidRDefault="00D54E81" w:rsidP="001E5F12">
      <w:pPr>
        <w:rPr>
          <w:color w:val="212121"/>
          <w:sz w:val="23"/>
          <w:szCs w:val="23"/>
          <w:shd w:val="clear" w:color="auto" w:fill="FFFFFF"/>
        </w:rPr>
      </w:pPr>
      <w:r>
        <w:rPr>
          <w:b/>
          <w:bCs/>
          <w:sz w:val="22"/>
          <w:szCs w:val="22"/>
        </w:rPr>
        <w:t>This meeting was</w:t>
      </w:r>
      <w:r w:rsidR="00CB7EB0">
        <w:rPr>
          <w:b/>
          <w:bCs/>
          <w:sz w:val="22"/>
          <w:szCs w:val="22"/>
        </w:rPr>
        <w:t xml:space="preserve"> by REMOTE PARTICIPATION ONLY. </w:t>
      </w:r>
      <w:r w:rsidR="007C61B0">
        <w:rPr>
          <w:b/>
          <w:bCs/>
          <w:sz w:val="22"/>
          <w:szCs w:val="22"/>
        </w:rPr>
        <w:t>NO IN-PERSON ATTENDANCE OF MEMB</w:t>
      </w:r>
      <w:r>
        <w:rPr>
          <w:b/>
          <w:bCs/>
          <w:sz w:val="22"/>
          <w:szCs w:val="22"/>
        </w:rPr>
        <w:t>ERS OF THE PUBLIC WAS ALLOWED</w:t>
      </w:r>
      <w:r w:rsidR="007C61B0">
        <w:rPr>
          <w:b/>
          <w:bCs/>
          <w:sz w:val="22"/>
          <w:szCs w:val="22"/>
        </w:rPr>
        <w:t>.</w:t>
      </w:r>
      <w:r w:rsidR="00453AEC">
        <w:rPr>
          <w:b/>
          <w:bCs/>
          <w:sz w:val="22"/>
          <w:szCs w:val="22"/>
        </w:rPr>
        <w:t xml:space="preserve"> </w:t>
      </w:r>
      <w:r>
        <w:rPr>
          <w:color w:val="212121"/>
          <w:sz w:val="23"/>
          <w:szCs w:val="23"/>
          <w:shd w:val="clear" w:color="auto" w:fill="FFFFFF"/>
        </w:rPr>
        <w:t>Call in instructions were</w:t>
      </w:r>
      <w:r w:rsidR="00453AEC" w:rsidRPr="001A0B68">
        <w:rPr>
          <w:color w:val="212121"/>
          <w:sz w:val="23"/>
          <w:szCs w:val="23"/>
          <w:shd w:val="clear" w:color="auto" w:fill="FFFFFF"/>
        </w:rPr>
        <w:t xml:space="preserve"> posted on the meeting Agenda on the Board of Appeals web page.</w:t>
      </w:r>
    </w:p>
    <w:p w14:paraId="437FB3BF" w14:textId="77777777" w:rsidR="00453AEC" w:rsidRDefault="00453AEC" w:rsidP="001E5F12">
      <w:pPr>
        <w:rPr>
          <w:b/>
          <w:bCs/>
          <w:sz w:val="22"/>
          <w:szCs w:val="22"/>
        </w:rPr>
      </w:pPr>
    </w:p>
    <w:p w14:paraId="4274834F" w14:textId="6EAE64F5" w:rsidR="00D54E81" w:rsidRPr="00D54E81" w:rsidRDefault="00D54E81" w:rsidP="001E5F12">
      <w:pPr>
        <w:rPr>
          <w:bCs/>
          <w:sz w:val="22"/>
          <w:szCs w:val="22"/>
        </w:rPr>
      </w:pPr>
      <w:r w:rsidRPr="00D54E81">
        <w:rPr>
          <w:bCs/>
          <w:sz w:val="22"/>
          <w:szCs w:val="22"/>
        </w:rPr>
        <w:t>Mr. Ryer read the following statement into the record.</w:t>
      </w:r>
    </w:p>
    <w:p w14:paraId="0ADE46A5" w14:textId="77777777" w:rsidR="00D54E81" w:rsidRDefault="00D54E81"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7" w:history="1">
        <w:r w:rsidR="006816DE" w:rsidRPr="00607A50">
          <w:rPr>
            <w:rStyle w:val="Hyperlink"/>
            <w:sz w:val="22"/>
            <w:szCs w:val="22"/>
          </w:rPr>
          <w:t>www.harwich-ma.gov</w:t>
        </w:r>
      </w:hyperlink>
      <w:r w:rsidR="006816DE">
        <w:rPr>
          <w:sz w:val="22"/>
          <w:szCs w:val="22"/>
        </w:rPr>
        <w:t>.</w:t>
      </w:r>
    </w:p>
    <w:p w14:paraId="32860741" w14:textId="206F4882" w:rsidR="00F33FCB" w:rsidRDefault="006816DE" w:rsidP="001E5F12">
      <w:pPr>
        <w:rPr>
          <w:sz w:val="22"/>
          <w:szCs w:val="22"/>
        </w:rPr>
      </w:pPr>
      <w:r>
        <w:rPr>
          <w:sz w:val="22"/>
          <w:szCs w:val="22"/>
        </w:rPr>
        <w:t>For this meeting</w:t>
      </w:r>
      <w:r w:rsidR="00D54E81">
        <w:rPr>
          <w:sz w:val="22"/>
          <w:szCs w:val="22"/>
        </w:rPr>
        <w:t>, members of the public were able to watch the meeting</w:t>
      </w:r>
      <w:r>
        <w:rPr>
          <w:sz w:val="22"/>
          <w:szCs w:val="22"/>
        </w:rPr>
        <w:t xml:space="preserve"> in the following manner on Channel 18 or by watching the simulcast at:</w:t>
      </w:r>
    </w:p>
    <w:p w14:paraId="03353936" w14:textId="2152FD46" w:rsidR="0023306D" w:rsidRPr="00314105" w:rsidRDefault="006816DE" w:rsidP="00156241">
      <w:pPr>
        <w:spacing w:before="240"/>
        <w:rPr>
          <w:color w:val="0000FF"/>
          <w:u w:val="single"/>
        </w:rPr>
      </w:pPr>
      <w:r>
        <w:rPr>
          <w:sz w:val="22"/>
          <w:szCs w:val="22"/>
        </w:rPr>
        <w:t>https://harwich18.dyndns.org/cablecast/public/Live</w:t>
      </w:r>
      <w:r w:rsidR="00F33FCB">
        <w:rPr>
          <w:sz w:val="22"/>
          <w:szCs w:val="22"/>
        </w:rPr>
        <w:t>. aspx?ChannellD=1</w:t>
      </w:r>
      <w:r w:rsidR="0023306D">
        <w:br/>
      </w:r>
      <w:r w:rsidR="005C33E4">
        <w:br/>
      </w:r>
      <w:r w:rsidR="00D54E81">
        <w:rPr>
          <w:b/>
          <w:bCs/>
        </w:rPr>
        <w:t xml:space="preserve">The public could join this meeting from via </w:t>
      </w:r>
      <w:r w:rsidR="005C33E4">
        <w:rPr>
          <w:b/>
          <w:bCs/>
        </w:rPr>
        <w:t xml:space="preserve">computer, tablet or smartphone. </w:t>
      </w:r>
      <w:r w:rsidR="005C33E4">
        <w:br/>
      </w:r>
      <w:hyperlink r:id="rId8" w:tgtFrame="_blank" w:history="1">
        <w:r w:rsidR="005C33E4">
          <w:rPr>
            <w:rStyle w:val="Hyperlink"/>
          </w:rPr>
          <w:t>https://global.gotomeeting.com/join/681780845</w:t>
        </w:r>
      </w:hyperlink>
      <w:r w:rsidR="005C33E4">
        <w:rPr>
          <w:rStyle w:val="inv-meeting-url"/>
          <w:rFonts w:ascii="Calibri" w:hAnsi="Calibri"/>
        </w:rPr>
        <w:t xml:space="preserve"> </w:t>
      </w:r>
      <w:r w:rsidR="005C33E4">
        <w:br/>
      </w:r>
      <w:r w:rsidR="005C33E4">
        <w:br/>
      </w:r>
      <w:r w:rsidR="00D54E81">
        <w:rPr>
          <w:b/>
          <w:bCs/>
        </w:rPr>
        <w:t xml:space="preserve">Or by </w:t>
      </w:r>
      <w:r w:rsidR="005C33E4">
        <w:rPr>
          <w:b/>
          <w:bCs/>
        </w:rPr>
        <w:t>dial</w:t>
      </w:r>
      <w:r w:rsidR="00D54E81">
        <w:rPr>
          <w:b/>
          <w:bCs/>
        </w:rPr>
        <w:t>ing in using via</w:t>
      </w:r>
      <w:r w:rsidR="005C33E4">
        <w:rPr>
          <w:b/>
          <w:bCs/>
        </w:rPr>
        <w:t xml:space="preserve"> phone.</w:t>
      </w:r>
      <w:r w:rsidR="005C33E4">
        <w:t xml:space="preserve"> </w:t>
      </w:r>
      <w:r w:rsidR="005C33E4">
        <w:br/>
        <w:t xml:space="preserve">United States: </w:t>
      </w:r>
      <w:hyperlink r:id="rId9" w:history="1">
        <w:r w:rsidR="005C33E4">
          <w:rPr>
            <w:rStyle w:val="Hyperlink"/>
          </w:rPr>
          <w:t>+1 (408) 650-3123</w:t>
        </w:r>
      </w:hyperlink>
      <w:r w:rsidR="005C33E4">
        <w:t xml:space="preserve"> </w:t>
      </w:r>
      <w:r w:rsidR="005C33E4">
        <w:br/>
      </w:r>
      <w:r w:rsidR="005C33E4">
        <w:br/>
      </w:r>
      <w:r w:rsidR="005C33E4">
        <w:rPr>
          <w:b/>
          <w:bCs/>
        </w:rPr>
        <w:t>Access Code:</w:t>
      </w:r>
      <w:r w:rsidR="005C33E4">
        <w:t xml:space="preserve"> 681-780-845 </w:t>
      </w:r>
    </w:p>
    <w:p w14:paraId="7203E8FE" w14:textId="77777777" w:rsidR="0023306D" w:rsidRDefault="0023306D" w:rsidP="001E5F12">
      <w:pPr>
        <w:rPr>
          <w:sz w:val="22"/>
          <w:szCs w:val="22"/>
        </w:rPr>
      </w:pPr>
    </w:p>
    <w:p w14:paraId="07CB1A49" w14:textId="6FB9DF27" w:rsidR="00D54E81" w:rsidRDefault="00D54E81" w:rsidP="001E5F12">
      <w:pPr>
        <w:rPr>
          <w:sz w:val="22"/>
          <w:szCs w:val="22"/>
        </w:rPr>
      </w:pPr>
      <w:r>
        <w:rPr>
          <w:sz w:val="22"/>
          <w:szCs w:val="22"/>
        </w:rPr>
        <w:t>Members attending: David Ryer, James Hilliard, Al Donoghue, Jamie Armstrong and Brian Sullivan</w:t>
      </w:r>
    </w:p>
    <w:p w14:paraId="15BC0A4F" w14:textId="77777777" w:rsidR="00D54E81" w:rsidRDefault="00D54E81" w:rsidP="001E5F12">
      <w:pPr>
        <w:rPr>
          <w:sz w:val="22"/>
          <w:szCs w:val="22"/>
        </w:rPr>
      </w:pPr>
    </w:p>
    <w:p w14:paraId="77065A77" w14:textId="7E2F7544" w:rsidR="00CB7EB0" w:rsidRPr="009438F9" w:rsidRDefault="003D2B53" w:rsidP="009438F9">
      <w:pPr>
        <w:rPr>
          <w:b/>
          <w:bCs/>
          <w:sz w:val="22"/>
          <w:szCs w:val="22"/>
        </w:rPr>
      </w:pPr>
      <w:r>
        <w:rPr>
          <w:b/>
          <w:bCs/>
          <w:sz w:val="22"/>
          <w:szCs w:val="22"/>
        </w:rPr>
        <w:t>Case # 2020-38</w:t>
      </w:r>
    </w:p>
    <w:p w14:paraId="49C96DBB" w14:textId="716233CC" w:rsidR="00CB7EB0" w:rsidRDefault="003D2B53" w:rsidP="009438F9">
      <w:pPr>
        <w:rPr>
          <w:sz w:val="22"/>
          <w:szCs w:val="22"/>
        </w:rPr>
      </w:pPr>
      <w:r>
        <w:rPr>
          <w:sz w:val="22"/>
          <w:szCs w:val="22"/>
        </w:rPr>
        <w:t>Greenskies Clean Energy, LLC</w:t>
      </w:r>
      <w:r w:rsidR="00724223">
        <w:rPr>
          <w:sz w:val="22"/>
          <w:szCs w:val="22"/>
        </w:rPr>
        <w:t xml:space="preserve"> </w:t>
      </w:r>
      <w:r w:rsidR="00AC6AC4">
        <w:rPr>
          <w:sz w:val="22"/>
          <w:szCs w:val="22"/>
        </w:rPr>
        <w:t>applied for a Variance</w:t>
      </w:r>
      <w:r w:rsidR="00764A89">
        <w:rPr>
          <w:sz w:val="22"/>
          <w:szCs w:val="22"/>
        </w:rPr>
        <w:t xml:space="preserve"> </w:t>
      </w:r>
      <w:r w:rsidR="00AC6AC4">
        <w:rPr>
          <w:bCs/>
          <w:sz w:val="22"/>
          <w:szCs w:val="22"/>
        </w:rPr>
        <w:t xml:space="preserve">from the requirements of the Large Scale Solar 50’ setback requirement of </w:t>
      </w:r>
      <w:r w:rsidR="00AC6AC4">
        <w:rPr>
          <w:sz w:val="22"/>
          <w:szCs w:val="22"/>
        </w:rPr>
        <w:t>§325-143A pursuant to the requirements of MGL Chapter 40A §10</w:t>
      </w:r>
      <w:r w:rsidR="00695FA1" w:rsidRPr="00D26658">
        <w:rPr>
          <w:sz w:val="22"/>
          <w:szCs w:val="22"/>
        </w:rPr>
        <w:t xml:space="preserve">. The property is located at </w:t>
      </w:r>
      <w:r w:rsidR="00AC6AC4">
        <w:rPr>
          <w:b/>
          <w:bCs/>
          <w:sz w:val="22"/>
          <w:szCs w:val="22"/>
        </w:rPr>
        <w:t>100 Oak Street</w:t>
      </w:r>
      <w:r w:rsidR="00695FA1" w:rsidRPr="00D26658">
        <w:rPr>
          <w:b/>
          <w:bCs/>
          <w:sz w:val="22"/>
          <w:szCs w:val="22"/>
        </w:rPr>
        <w:t>,</w:t>
      </w:r>
      <w:r w:rsidR="00AC6AC4">
        <w:rPr>
          <w:sz w:val="22"/>
          <w:szCs w:val="22"/>
        </w:rPr>
        <w:t xml:space="preserve"> Map 50</w:t>
      </w:r>
      <w:r w:rsidR="000D1D70">
        <w:rPr>
          <w:sz w:val="22"/>
          <w:szCs w:val="22"/>
        </w:rPr>
        <w:t>, Parcel</w:t>
      </w:r>
      <w:r w:rsidR="00AC6AC4">
        <w:rPr>
          <w:sz w:val="22"/>
          <w:szCs w:val="22"/>
        </w:rPr>
        <w:t xml:space="preserve"> C2 in the RM</w:t>
      </w:r>
      <w:r w:rsidR="00771BE7">
        <w:rPr>
          <w:sz w:val="22"/>
          <w:szCs w:val="22"/>
        </w:rPr>
        <w:t xml:space="preserve"> Zoning District</w:t>
      </w:r>
      <w:r w:rsidR="00695FA1" w:rsidRPr="00D26658">
        <w:rPr>
          <w:sz w:val="22"/>
          <w:szCs w:val="22"/>
        </w:rPr>
        <w:t>.</w:t>
      </w:r>
    </w:p>
    <w:p w14:paraId="143F3E4D" w14:textId="071DD735" w:rsidR="00D54E81" w:rsidRDefault="00D54E81" w:rsidP="009438F9">
      <w:pPr>
        <w:rPr>
          <w:sz w:val="22"/>
          <w:szCs w:val="22"/>
        </w:rPr>
      </w:pPr>
    </w:p>
    <w:p w14:paraId="1ED5C2F4" w14:textId="1614B4F8" w:rsidR="00CC2F0F" w:rsidRDefault="00CC2F0F" w:rsidP="009438F9">
      <w:pPr>
        <w:rPr>
          <w:sz w:val="22"/>
          <w:szCs w:val="22"/>
        </w:rPr>
      </w:pPr>
      <w:r>
        <w:rPr>
          <w:sz w:val="22"/>
          <w:szCs w:val="22"/>
        </w:rPr>
        <w:t>Mr. Ryer noted that a written request was received by the Applicants requesting that they be allowed to withdraw without preju</w:t>
      </w:r>
      <w:r w:rsidR="0054353A">
        <w:rPr>
          <w:sz w:val="22"/>
          <w:szCs w:val="22"/>
        </w:rPr>
        <w:t>dice.</w:t>
      </w:r>
    </w:p>
    <w:p w14:paraId="00F562CE" w14:textId="77777777" w:rsidR="00CC2F0F" w:rsidRDefault="00CC2F0F" w:rsidP="009438F9">
      <w:pPr>
        <w:rPr>
          <w:sz w:val="22"/>
          <w:szCs w:val="22"/>
        </w:rPr>
      </w:pPr>
    </w:p>
    <w:p w14:paraId="40D84B42" w14:textId="77777777" w:rsidR="00576D60" w:rsidRDefault="00CC2F0F" w:rsidP="009438F9">
      <w:pPr>
        <w:rPr>
          <w:sz w:val="22"/>
          <w:szCs w:val="22"/>
        </w:rPr>
      </w:pPr>
      <w:r>
        <w:rPr>
          <w:sz w:val="22"/>
          <w:szCs w:val="22"/>
        </w:rPr>
        <w:t>Mr.</w:t>
      </w:r>
      <w:r w:rsidR="0054353A">
        <w:rPr>
          <w:sz w:val="22"/>
          <w:szCs w:val="22"/>
        </w:rPr>
        <w:t xml:space="preserve"> Ryer moved and Mr. Donoghue </w:t>
      </w:r>
      <w:r>
        <w:rPr>
          <w:sz w:val="22"/>
          <w:szCs w:val="22"/>
        </w:rPr>
        <w:t>seconded the motion to allow the Applicant in Case #2020-38 to withdraw without prejudice</w:t>
      </w:r>
      <w:r w:rsidR="0054353A">
        <w:rPr>
          <w:sz w:val="22"/>
          <w:szCs w:val="22"/>
        </w:rPr>
        <w:t xml:space="preserve"> with no refiling fee</w:t>
      </w:r>
      <w:r>
        <w:rPr>
          <w:sz w:val="22"/>
          <w:szCs w:val="22"/>
        </w:rPr>
        <w:t>.</w:t>
      </w:r>
      <w:r w:rsidR="0054353A">
        <w:rPr>
          <w:sz w:val="22"/>
          <w:szCs w:val="22"/>
        </w:rPr>
        <w:t xml:space="preserve"> The Board voted unanimously in favor. </w:t>
      </w:r>
    </w:p>
    <w:p w14:paraId="78385AC5" w14:textId="44CBF33A" w:rsidR="00CC2F0F" w:rsidRDefault="0054353A" w:rsidP="009438F9">
      <w:pPr>
        <w:rPr>
          <w:sz w:val="22"/>
          <w:szCs w:val="22"/>
        </w:rPr>
      </w:pPr>
      <w:r>
        <w:rPr>
          <w:sz w:val="22"/>
          <w:szCs w:val="22"/>
        </w:rPr>
        <w:t>5-0-0</w:t>
      </w:r>
    </w:p>
    <w:p w14:paraId="0439D718" w14:textId="77777777" w:rsidR="00CC2F0F" w:rsidRDefault="00CC2F0F" w:rsidP="009438F9">
      <w:pPr>
        <w:rPr>
          <w:sz w:val="22"/>
          <w:szCs w:val="22"/>
        </w:rPr>
      </w:pPr>
    </w:p>
    <w:p w14:paraId="07F3ADFC" w14:textId="146A192D" w:rsidR="00A8775F" w:rsidRDefault="00AC6AC4" w:rsidP="00A8775F">
      <w:pPr>
        <w:rPr>
          <w:b/>
          <w:bCs/>
          <w:sz w:val="22"/>
          <w:szCs w:val="22"/>
        </w:rPr>
      </w:pPr>
      <w:r>
        <w:rPr>
          <w:b/>
          <w:bCs/>
          <w:sz w:val="22"/>
          <w:szCs w:val="22"/>
        </w:rPr>
        <w:t>Case # 2020-39</w:t>
      </w:r>
    </w:p>
    <w:p w14:paraId="45F0EE3A" w14:textId="7EA51219" w:rsidR="002B2ECB" w:rsidRDefault="00AC6AC4" w:rsidP="00B60736">
      <w:pPr>
        <w:rPr>
          <w:sz w:val="22"/>
          <w:szCs w:val="22"/>
        </w:rPr>
      </w:pPr>
      <w:r>
        <w:rPr>
          <w:bCs/>
          <w:sz w:val="22"/>
          <w:szCs w:val="22"/>
        </w:rPr>
        <w:t>Christopher L. Harris, through his</w:t>
      </w:r>
      <w:r w:rsidR="00A8775F">
        <w:rPr>
          <w:bCs/>
          <w:sz w:val="22"/>
          <w:szCs w:val="22"/>
        </w:rPr>
        <w:t xml:space="preserve"> age</w:t>
      </w:r>
      <w:r w:rsidR="00D706DB">
        <w:rPr>
          <w:bCs/>
          <w:sz w:val="22"/>
          <w:szCs w:val="22"/>
        </w:rPr>
        <w:t xml:space="preserve">nt, Attorney </w:t>
      </w:r>
      <w:r w:rsidR="00574067">
        <w:rPr>
          <w:bCs/>
          <w:sz w:val="22"/>
          <w:szCs w:val="22"/>
        </w:rPr>
        <w:t xml:space="preserve">William Crowell </w:t>
      </w:r>
      <w:r w:rsidR="00B142CD">
        <w:rPr>
          <w:bCs/>
          <w:sz w:val="22"/>
          <w:szCs w:val="22"/>
        </w:rPr>
        <w:t>applied for</w:t>
      </w:r>
      <w:r>
        <w:rPr>
          <w:bCs/>
          <w:sz w:val="22"/>
          <w:szCs w:val="22"/>
        </w:rPr>
        <w:t xml:space="preserve"> a Special Permit</w:t>
      </w:r>
      <w:r w:rsidR="00D706DB">
        <w:rPr>
          <w:bCs/>
          <w:sz w:val="22"/>
          <w:szCs w:val="22"/>
        </w:rPr>
        <w:t xml:space="preserve"> to construct </w:t>
      </w:r>
      <w:r w:rsidR="008F4B35">
        <w:rPr>
          <w:bCs/>
          <w:sz w:val="22"/>
          <w:szCs w:val="22"/>
        </w:rPr>
        <w:t xml:space="preserve">a deck on top of a porch on the south side of a pre-existing, non-conforming </w:t>
      </w:r>
      <w:r w:rsidR="00B91C7A">
        <w:rPr>
          <w:bCs/>
          <w:sz w:val="22"/>
          <w:szCs w:val="22"/>
        </w:rPr>
        <w:t xml:space="preserve">single </w:t>
      </w:r>
      <w:r w:rsidR="00B91C7A">
        <w:rPr>
          <w:bCs/>
          <w:sz w:val="22"/>
          <w:szCs w:val="22"/>
        </w:rPr>
        <w:lastRenderedPageBreak/>
        <w:t>family dwelling and also to convert the porch to year-round habitable space</w:t>
      </w:r>
      <w:r w:rsidR="00B142CD">
        <w:rPr>
          <w:sz w:val="22"/>
          <w:szCs w:val="22"/>
        </w:rPr>
        <w:t xml:space="preserve"> </w:t>
      </w:r>
      <w:r w:rsidR="00102209">
        <w:rPr>
          <w:sz w:val="22"/>
          <w:szCs w:val="22"/>
        </w:rPr>
        <w:t>pursuant to</w:t>
      </w:r>
      <w:r w:rsidR="00B91C7A">
        <w:rPr>
          <w:sz w:val="22"/>
          <w:szCs w:val="22"/>
        </w:rPr>
        <w:t xml:space="preserve"> the Code of the Town of Harwich §325-54 A(2)(b) pursuant to </w:t>
      </w:r>
      <w:r w:rsidR="00B142CD">
        <w:rPr>
          <w:sz w:val="22"/>
          <w:szCs w:val="22"/>
        </w:rPr>
        <w:t>MGL Chapter 40A</w:t>
      </w:r>
      <w:r w:rsidR="00B91C7A">
        <w:rPr>
          <w:sz w:val="22"/>
          <w:szCs w:val="22"/>
        </w:rPr>
        <w:t xml:space="preserve"> §6</w:t>
      </w:r>
      <w:r w:rsidR="00A8775F" w:rsidRPr="00017767">
        <w:rPr>
          <w:sz w:val="22"/>
          <w:szCs w:val="22"/>
        </w:rPr>
        <w:t xml:space="preserve">. The property is located at </w:t>
      </w:r>
      <w:r w:rsidR="00B91C7A">
        <w:rPr>
          <w:b/>
          <w:bCs/>
          <w:sz w:val="22"/>
          <w:szCs w:val="22"/>
        </w:rPr>
        <w:t>40 Bank St</w:t>
      </w:r>
      <w:r w:rsidR="00102209">
        <w:rPr>
          <w:b/>
          <w:bCs/>
          <w:sz w:val="22"/>
          <w:szCs w:val="22"/>
        </w:rPr>
        <w:t>.</w:t>
      </w:r>
      <w:r w:rsidR="00D706DB">
        <w:rPr>
          <w:sz w:val="22"/>
          <w:szCs w:val="22"/>
        </w:rPr>
        <w:t>, Map 1</w:t>
      </w:r>
      <w:r w:rsidR="00B91C7A">
        <w:rPr>
          <w:sz w:val="22"/>
          <w:szCs w:val="22"/>
        </w:rPr>
        <w:t>4, Parcel Y8</w:t>
      </w:r>
      <w:r w:rsidR="00A8775F">
        <w:rPr>
          <w:sz w:val="22"/>
          <w:szCs w:val="22"/>
        </w:rPr>
        <w:t xml:space="preserve"> in the RH-1</w:t>
      </w:r>
      <w:r w:rsidR="00B91C7A">
        <w:rPr>
          <w:sz w:val="22"/>
          <w:szCs w:val="22"/>
        </w:rPr>
        <w:t xml:space="preserve"> </w:t>
      </w:r>
      <w:r w:rsidR="00A8775F" w:rsidRPr="00017767">
        <w:rPr>
          <w:sz w:val="22"/>
          <w:szCs w:val="22"/>
        </w:rPr>
        <w:t>Zoning District.</w:t>
      </w:r>
    </w:p>
    <w:p w14:paraId="5D0282BC" w14:textId="77777777" w:rsidR="00D54E81" w:rsidRDefault="00D54E81" w:rsidP="00B60736">
      <w:pPr>
        <w:rPr>
          <w:sz w:val="22"/>
          <w:szCs w:val="22"/>
        </w:rPr>
      </w:pPr>
    </w:p>
    <w:p w14:paraId="60DA402F" w14:textId="512D8305" w:rsidR="00CC2F0F" w:rsidRDefault="0054353A" w:rsidP="00B60736">
      <w:pPr>
        <w:rPr>
          <w:sz w:val="22"/>
          <w:szCs w:val="22"/>
        </w:rPr>
      </w:pPr>
      <w:r>
        <w:rPr>
          <w:sz w:val="22"/>
          <w:szCs w:val="22"/>
        </w:rPr>
        <w:t>Mr. Ryer</w:t>
      </w:r>
      <w:r w:rsidR="00CC2F0F">
        <w:rPr>
          <w:sz w:val="22"/>
          <w:szCs w:val="22"/>
        </w:rPr>
        <w:t xml:space="preserve"> read the case into the record.</w:t>
      </w:r>
    </w:p>
    <w:p w14:paraId="4AC11947" w14:textId="77777777" w:rsidR="00CC2F0F" w:rsidRDefault="00CC2F0F" w:rsidP="00B60736">
      <w:pPr>
        <w:rPr>
          <w:sz w:val="22"/>
          <w:szCs w:val="22"/>
        </w:rPr>
      </w:pPr>
    </w:p>
    <w:p w14:paraId="3C4208D8" w14:textId="1DB4581F" w:rsidR="00D54E81" w:rsidRDefault="00D54E81" w:rsidP="00D54E81">
      <w:pPr>
        <w:rPr>
          <w:sz w:val="22"/>
          <w:szCs w:val="22"/>
        </w:rPr>
      </w:pPr>
      <w:r>
        <w:rPr>
          <w:sz w:val="22"/>
          <w:szCs w:val="22"/>
        </w:rPr>
        <w:t>Members voting: David Ryer, James Hilliard, Al Donoghue, Jamie Armstrong and Brian Sullivan</w:t>
      </w:r>
      <w:r w:rsidR="00574067">
        <w:rPr>
          <w:sz w:val="22"/>
          <w:szCs w:val="22"/>
        </w:rPr>
        <w:t>.</w:t>
      </w:r>
    </w:p>
    <w:p w14:paraId="445E3F9D" w14:textId="0C949C6F" w:rsidR="00D54E81" w:rsidRDefault="00D54E81" w:rsidP="00B60736">
      <w:pPr>
        <w:rPr>
          <w:sz w:val="22"/>
          <w:szCs w:val="22"/>
        </w:rPr>
      </w:pPr>
    </w:p>
    <w:p w14:paraId="3BA7E64B" w14:textId="276CC26A" w:rsidR="00CC2F0F" w:rsidRDefault="00CC2F0F" w:rsidP="00B60736">
      <w:pPr>
        <w:rPr>
          <w:sz w:val="22"/>
          <w:szCs w:val="22"/>
        </w:rPr>
      </w:pPr>
      <w:r>
        <w:rPr>
          <w:sz w:val="22"/>
          <w:szCs w:val="22"/>
        </w:rPr>
        <w:t>Attorney Crowell introduced h</w:t>
      </w:r>
      <w:r w:rsidR="0054353A">
        <w:rPr>
          <w:sz w:val="22"/>
          <w:szCs w:val="22"/>
        </w:rPr>
        <w:t>imself and the</w:t>
      </w:r>
      <w:r w:rsidR="00E953AE">
        <w:rPr>
          <w:sz w:val="22"/>
          <w:szCs w:val="22"/>
        </w:rPr>
        <w:t xml:space="preserve"> Applicants,</w:t>
      </w:r>
      <w:r w:rsidR="0054353A">
        <w:rPr>
          <w:sz w:val="22"/>
          <w:szCs w:val="22"/>
        </w:rPr>
        <w:t xml:space="preserve"> Chris and Mindy Harris along with the builder, John Chapman. He </w:t>
      </w:r>
      <w:r>
        <w:rPr>
          <w:sz w:val="22"/>
          <w:szCs w:val="22"/>
        </w:rPr>
        <w:t xml:space="preserve">restated relevant portions of the application adding that </w:t>
      </w:r>
      <w:r w:rsidR="0054353A">
        <w:rPr>
          <w:sz w:val="22"/>
          <w:szCs w:val="22"/>
        </w:rPr>
        <w:t>the property is south of Route 28 near Braddock Lane. There will be no change in the footprint but the house is pre-existing, non-conforming as to the southerly lot line and the project will be intensifying that non-conformity. He stated that through t</w:t>
      </w:r>
      <w:r w:rsidR="00574067">
        <w:rPr>
          <w:sz w:val="22"/>
          <w:szCs w:val="22"/>
        </w:rPr>
        <w:t>he reasoning of the Gale Case, t</w:t>
      </w:r>
      <w:r w:rsidR="0054353A">
        <w:rPr>
          <w:sz w:val="22"/>
          <w:szCs w:val="22"/>
        </w:rPr>
        <w:t>he Board can grant a Special Permit if it finds that there is no new non-conformity and no substantial detriment to the entire neighborhood.</w:t>
      </w:r>
      <w:r w:rsidR="00E953AE">
        <w:rPr>
          <w:sz w:val="22"/>
          <w:szCs w:val="22"/>
        </w:rPr>
        <w:t xml:space="preserve"> He said that there will be no increase in noise, odor, traffic, congestion or the like and asked that the Board grant the requested Special Permit.</w:t>
      </w:r>
    </w:p>
    <w:p w14:paraId="6FC85CB7" w14:textId="77777777" w:rsidR="00E953AE" w:rsidRDefault="00E953AE" w:rsidP="00B60736">
      <w:pPr>
        <w:rPr>
          <w:sz w:val="22"/>
          <w:szCs w:val="22"/>
        </w:rPr>
      </w:pPr>
    </w:p>
    <w:p w14:paraId="7499BF81" w14:textId="00D99B64" w:rsidR="00E953AE" w:rsidRDefault="00E953AE" w:rsidP="00B60736">
      <w:pPr>
        <w:rPr>
          <w:sz w:val="22"/>
          <w:szCs w:val="22"/>
        </w:rPr>
      </w:pPr>
      <w:r>
        <w:rPr>
          <w:sz w:val="22"/>
          <w:szCs w:val="22"/>
        </w:rPr>
        <w:t>Mr. Donoghue asked about the size of the septic system and Attorney Crowell said that the project will not go over the</w:t>
      </w:r>
      <w:r w:rsidR="00810199">
        <w:rPr>
          <w:sz w:val="22"/>
          <w:szCs w:val="22"/>
        </w:rPr>
        <w:t xml:space="preserve"> septic</w:t>
      </w:r>
      <w:r>
        <w:rPr>
          <w:sz w:val="22"/>
          <w:szCs w:val="22"/>
        </w:rPr>
        <w:t xml:space="preserve"> capacity which is 1500 gallons for 3 bedrooms. The Health Department had offered commentary saying that they had no objection to the project.</w:t>
      </w:r>
    </w:p>
    <w:p w14:paraId="2FC6807B" w14:textId="77777777" w:rsidR="00E953AE" w:rsidRDefault="00E953AE" w:rsidP="00B60736">
      <w:pPr>
        <w:rPr>
          <w:sz w:val="22"/>
          <w:szCs w:val="22"/>
        </w:rPr>
      </w:pPr>
    </w:p>
    <w:p w14:paraId="25699DD1" w14:textId="03AB2049" w:rsidR="00E953AE" w:rsidRDefault="00E953AE" w:rsidP="00B60736">
      <w:pPr>
        <w:rPr>
          <w:sz w:val="22"/>
          <w:szCs w:val="22"/>
        </w:rPr>
      </w:pPr>
      <w:r>
        <w:rPr>
          <w:sz w:val="22"/>
          <w:szCs w:val="22"/>
        </w:rPr>
        <w:t>Mr. Ryer said that he believed that the case met the requirements of the Bylaw and the Gale Case</w:t>
      </w:r>
      <w:r w:rsidR="00174358">
        <w:rPr>
          <w:sz w:val="22"/>
          <w:szCs w:val="22"/>
        </w:rPr>
        <w:t xml:space="preserve"> with a pre-existing non-conformity, no new non-conformity and no substantial detriment to the neighborhood. He did suggest a restriction on summer construction given the congestion of the area. </w:t>
      </w:r>
    </w:p>
    <w:p w14:paraId="28B20AA9" w14:textId="77777777" w:rsidR="00174358" w:rsidRDefault="00174358" w:rsidP="00B60736">
      <w:pPr>
        <w:rPr>
          <w:sz w:val="22"/>
          <w:szCs w:val="22"/>
        </w:rPr>
      </w:pPr>
    </w:p>
    <w:p w14:paraId="7D4F8828" w14:textId="3D33DB21" w:rsidR="00174358" w:rsidRDefault="00174358" w:rsidP="00B60736">
      <w:pPr>
        <w:rPr>
          <w:sz w:val="22"/>
          <w:szCs w:val="22"/>
        </w:rPr>
      </w:pPr>
      <w:r>
        <w:rPr>
          <w:sz w:val="22"/>
          <w:szCs w:val="22"/>
        </w:rPr>
        <w:t>Chris Dio spoke as a builder working with the abu</w:t>
      </w:r>
      <w:r w:rsidR="00810199">
        <w:rPr>
          <w:sz w:val="22"/>
          <w:szCs w:val="22"/>
        </w:rPr>
        <w:t>tters to the south and asked for</w:t>
      </w:r>
      <w:r>
        <w:rPr>
          <w:sz w:val="22"/>
          <w:szCs w:val="22"/>
        </w:rPr>
        <w:t xml:space="preserve"> clarification on the proposed setback of 17.2’ He was curious if he might need to come before the Board in the near future</w:t>
      </w:r>
      <w:r w:rsidR="00810199">
        <w:rPr>
          <w:sz w:val="22"/>
          <w:szCs w:val="22"/>
        </w:rPr>
        <w:t xml:space="preserve"> because his project is similar</w:t>
      </w:r>
      <w:r>
        <w:rPr>
          <w:sz w:val="22"/>
          <w:szCs w:val="22"/>
        </w:rPr>
        <w:t>.</w:t>
      </w:r>
    </w:p>
    <w:p w14:paraId="788D53F6" w14:textId="77777777" w:rsidR="00174358" w:rsidRDefault="00174358" w:rsidP="00B60736">
      <w:pPr>
        <w:rPr>
          <w:sz w:val="22"/>
          <w:szCs w:val="22"/>
        </w:rPr>
      </w:pPr>
    </w:p>
    <w:p w14:paraId="17E16487" w14:textId="4384372D" w:rsidR="004F6AB7" w:rsidRDefault="00174358" w:rsidP="00B60736">
      <w:pPr>
        <w:rPr>
          <w:sz w:val="22"/>
          <w:szCs w:val="22"/>
        </w:rPr>
      </w:pPr>
      <w:r>
        <w:rPr>
          <w:sz w:val="22"/>
          <w:szCs w:val="22"/>
        </w:rPr>
        <w:t xml:space="preserve">Mr. Hilliard moved to close the </w:t>
      </w:r>
      <w:r w:rsidR="004F6AB7">
        <w:rPr>
          <w:sz w:val="22"/>
          <w:szCs w:val="22"/>
        </w:rPr>
        <w:t>public hearing with a 2</w:t>
      </w:r>
      <w:r w:rsidR="004F6AB7" w:rsidRPr="004F6AB7">
        <w:rPr>
          <w:sz w:val="22"/>
          <w:szCs w:val="22"/>
          <w:vertAlign w:val="superscript"/>
        </w:rPr>
        <w:t>nd</w:t>
      </w:r>
      <w:r>
        <w:rPr>
          <w:sz w:val="22"/>
          <w:szCs w:val="22"/>
        </w:rPr>
        <w:t xml:space="preserve"> by Mr. Sullivan. The Board voted unanimously in favor.</w:t>
      </w:r>
    </w:p>
    <w:p w14:paraId="3CDA4C2F" w14:textId="77777777" w:rsidR="004F6AB7" w:rsidRDefault="004F6AB7" w:rsidP="00B60736">
      <w:pPr>
        <w:rPr>
          <w:sz w:val="22"/>
          <w:szCs w:val="22"/>
        </w:rPr>
      </w:pPr>
    </w:p>
    <w:p w14:paraId="75BFE491" w14:textId="3353658F" w:rsidR="004F6AB7" w:rsidRPr="00174358" w:rsidRDefault="00174358" w:rsidP="00174358">
      <w:pPr>
        <w:ind w:right="10"/>
        <w:rPr>
          <w:sz w:val="22"/>
          <w:szCs w:val="22"/>
        </w:rPr>
      </w:pPr>
      <w:r>
        <w:rPr>
          <w:sz w:val="22"/>
          <w:szCs w:val="22"/>
        </w:rPr>
        <w:t>Mr. Ryer</w:t>
      </w:r>
      <w:r w:rsidR="004F6AB7">
        <w:rPr>
          <w:sz w:val="22"/>
          <w:szCs w:val="22"/>
        </w:rPr>
        <w:t xml:space="preserve"> moved to grant the </w:t>
      </w:r>
      <w:r w:rsidR="004F6AB7">
        <w:rPr>
          <w:bCs/>
          <w:sz w:val="22"/>
          <w:szCs w:val="22"/>
        </w:rPr>
        <w:t>Special Permit to construct a deck on top of a porch on the south side of a pre-existing, non-conforming single family dwelling and also to convert the porch to year-round habitable space</w:t>
      </w:r>
      <w:r w:rsidR="004F6AB7">
        <w:rPr>
          <w:sz w:val="22"/>
          <w:szCs w:val="22"/>
        </w:rPr>
        <w:t xml:space="preserve"> pursuant to the Code of the Town of Harw</w:t>
      </w:r>
      <w:r w:rsidR="00574067">
        <w:rPr>
          <w:sz w:val="22"/>
          <w:szCs w:val="22"/>
        </w:rPr>
        <w:t xml:space="preserve">ich §325-54 A(2)(b)  and </w:t>
      </w:r>
      <w:r w:rsidR="004F6AB7">
        <w:rPr>
          <w:sz w:val="22"/>
          <w:szCs w:val="22"/>
        </w:rPr>
        <w:t xml:space="preserve">MGL Chapter 40A §6 for the property </w:t>
      </w:r>
      <w:r w:rsidR="004F6AB7" w:rsidRPr="00017767">
        <w:rPr>
          <w:sz w:val="22"/>
          <w:szCs w:val="22"/>
        </w:rPr>
        <w:t xml:space="preserve">located at </w:t>
      </w:r>
      <w:r w:rsidR="004F6AB7">
        <w:rPr>
          <w:b/>
          <w:bCs/>
          <w:sz w:val="22"/>
          <w:szCs w:val="22"/>
        </w:rPr>
        <w:t>40 Bank St.</w:t>
      </w:r>
      <w:r w:rsidR="004F6AB7">
        <w:rPr>
          <w:sz w:val="22"/>
          <w:szCs w:val="22"/>
        </w:rPr>
        <w:t>, Map 14, Parcel Y8 in the RH-1 Zoning District</w:t>
      </w:r>
      <w:r>
        <w:rPr>
          <w:sz w:val="22"/>
          <w:szCs w:val="22"/>
        </w:rPr>
        <w:t xml:space="preserve"> according to the plans submitted</w:t>
      </w:r>
      <w:r w:rsidR="004F6AB7">
        <w:rPr>
          <w:sz w:val="22"/>
          <w:szCs w:val="22"/>
        </w:rPr>
        <w:t xml:space="preserve">, the Board having found that there will </w:t>
      </w:r>
      <w:r>
        <w:rPr>
          <w:sz w:val="22"/>
          <w:szCs w:val="22"/>
        </w:rPr>
        <w:t>be an intensification</w:t>
      </w:r>
      <w:r w:rsidR="004F6AB7">
        <w:rPr>
          <w:sz w:val="22"/>
          <w:szCs w:val="22"/>
        </w:rPr>
        <w:t xml:space="preserve"> of </w:t>
      </w:r>
      <w:r>
        <w:rPr>
          <w:sz w:val="22"/>
          <w:szCs w:val="22"/>
        </w:rPr>
        <w:t xml:space="preserve">an </w:t>
      </w:r>
      <w:r w:rsidR="004F6AB7">
        <w:rPr>
          <w:sz w:val="22"/>
          <w:szCs w:val="22"/>
        </w:rPr>
        <w:t>existing no</w:t>
      </w:r>
      <w:r>
        <w:rPr>
          <w:sz w:val="22"/>
          <w:szCs w:val="22"/>
        </w:rPr>
        <w:t>n-conformity</w:t>
      </w:r>
      <w:r w:rsidR="004F6AB7">
        <w:rPr>
          <w:sz w:val="22"/>
          <w:szCs w:val="22"/>
        </w:rPr>
        <w:t xml:space="preserve">, no new non-conformity and no substantial detriment to the neighborhood. There are 2 conditions associated with the granting of this Special Permit: </w:t>
      </w:r>
      <w:r w:rsidR="004F6AB7" w:rsidRPr="00174358">
        <w:rPr>
          <w:sz w:val="22"/>
          <w:szCs w:val="22"/>
        </w:rPr>
        <w:t xml:space="preserve">1) </w:t>
      </w:r>
      <w:r w:rsidR="004F6AB7" w:rsidRPr="00174358">
        <w:rPr>
          <w:b/>
          <w:sz w:val="22"/>
          <w:szCs w:val="22"/>
        </w:rPr>
        <w:t>no demolition, exterior construction nor new landscaping</w:t>
      </w:r>
      <w:r w:rsidRPr="00174358">
        <w:rPr>
          <w:b/>
          <w:sz w:val="22"/>
          <w:szCs w:val="22"/>
        </w:rPr>
        <w:t xml:space="preserve"> shall</w:t>
      </w:r>
      <w:r w:rsidR="004F6AB7" w:rsidRPr="00174358">
        <w:rPr>
          <w:b/>
          <w:sz w:val="22"/>
          <w:szCs w:val="22"/>
        </w:rPr>
        <w:t xml:space="preserve"> occur between the dates of June 30</w:t>
      </w:r>
      <w:r w:rsidR="004F6AB7" w:rsidRPr="00174358">
        <w:rPr>
          <w:b/>
          <w:sz w:val="22"/>
          <w:szCs w:val="22"/>
          <w:vertAlign w:val="superscript"/>
        </w:rPr>
        <w:t>th</w:t>
      </w:r>
      <w:r w:rsidR="004F6AB7" w:rsidRPr="00174358">
        <w:rPr>
          <w:b/>
          <w:sz w:val="22"/>
          <w:szCs w:val="22"/>
        </w:rPr>
        <w:t xml:space="preserve"> and Labor Day of any year, and 2) that a violation of the terms and conditions of this Special Permit may be enforced as a violation of the Harwich Zoning Bylaw pursuant to G.L. ch 40A, Sec. 7 and the Harwich Zoning Bylaw, as these may be amended from time to time. </w:t>
      </w:r>
      <w:r w:rsidR="004F6AB7" w:rsidRPr="00174358">
        <w:rPr>
          <w:sz w:val="22"/>
          <w:szCs w:val="22"/>
        </w:rPr>
        <w:t>The Board voted unanimously in favor. 5-0-0</w:t>
      </w:r>
    </w:p>
    <w:p w14:paraId="14C4DBF0" w14:textId="065E967D" w:rsidR="004F6AB7" w:rsidRDefault="004F6AB7" w:rsidP="004F6AB7">
      <w:pPr>
        <w:rPr>
          <w:sz w:val="22"/>
          <w:szCs w:val="22"/>
        </w:rPr>
      </w:pPr>
    </w:p>
    <w:p w14:paraId="1A84E852" w14:textId="508FB5B5" w:rsidR="00493134" w:rsidRPr="003C1493" w:rsidRDefault="00174358" w:rsidP="00880B17">
      <w:pPr>
        <w:rPr>
          <w:sz w:val="22"/>
          <w:szCs w:val="22"/>
        </w:rPr>
      </w:pPr>
      <w:r>
        <w:rPr>
          <w:sz w:val="22"/>
          <w:szCs w:val="22"/>
        </w:rPr>
        <w:t>Mr. Ryer authorized Shelagh Delaney to stamp the plans for this case.</w:t>
      </w:r>
    </w:p>
    <w:p w14:paraId="0C0B4453" w14:textId="77777777" w:rsidR="00174358" w:rsidRDefault="00174358" w:rsidP="001021D3">
      <w:pPr>
        <w:rPr>
          <w:sz w:val="22"/>
          <w:szCs w:val="22"/>
        </w:rPr>
      </w:pPr>
    </w:p>
    <w:p w14:paraId="2748D874" w14:textId="3D2DCE8C" w:rsidR="00174358" w:rsidRDefault="00174358" w:rsidP="001021D3">
      <w:pPr>
        <w:rPr>
          <w:sz w:val="22"/>
          <w:szCs w:val="22"/>
        </w:rPr>
      </w:pPr>
      <w:r>
        <w:rPr>
          <w:sz w:val="22"/>
          <w:szCs w:val="22"/>
        </w:rPr>
        <w:t>Mr. Ryer suggested a sentence change in the submission of the draft minutes for September 30, 2020.</w:t>
      </w:r>
    </w:p>
    <w:p w14:paraId="30A4ABBD" w14:textId="77777777" w:rsidR="00174358" w:rsidRDefault="00174358" w:rsidP="001021D3">
      <w:pPr>
        <w:rPr>
          <w:sz w:val="22"/>
          <w:szCs w:val="22"/>
        </w:rPr>
      </w:pPr>
    </w:p>
    <w:p w14:paraId="04C2D9E4" w14:textId="4C8545D9" w:rsidR="00CB7EB0" w:rsidRDefault="00174358" w:rsidP="001021D3">
      <w:pPr>
        <w:rPr>
          <w:sz w:val="22"/>
          <w:szCs w:val="22"/>
        </w:rPr>
      </w:pPr>
      <w:r>
        <w:rPr>
          <w:sz w:val="22"/>
          <w:szCs w:val="22"/>
        </w:rPr>
        <w:lastRenderedPageBreak/>
        <w:t xml:space="preserve">Mr. Ryer then </w:t>
      </w:r>
      <w:r w:rsidR="004F6AB7">
        <w:rPr>
          <w:sz w:val="22"/>
          <w:szCs w:val="22"/>
        </w:rPr>
        <w:t>moved to approve</w:t>
      </w:r>
      <w:r w:rsidR="003C1493">
        <w:rPr>
          <w:sz w:val="22"/>
          <w:szCs w:val="22"/>
        </w:rPr>
        <w:t xml:space="preserve"> the</w:t>
      </w:r>
      <w:bookmarkStart w:id="0" w:name="_GoBack"/>
      <w:bookmarkEnd w:id="0"/>
      <w:r w:rsidR="00CB7EB0" w:rsidRPr="00017767">
        <w:rPr>
          <w:sz w:val="22"/>
          <w:szCs w:val="22"/>
        </w:rPr>
        <w:t xml:space="preserve"> </w:t>
      </w:r>
      <w:r w:rsidR="00493134">
        <w:rPr>
          <w:sz w:val="22"/>
          <w:szCs w:val="22"/>
        </w:rPr>
        <w:t>minutes</w:t>
      </w:r>
      <w:r>
        <w:rPr>
          <w:sz w:val="22"/>
          <w:szCs w:val="22"/>
        </w:rPr>
        <w:t xml:space="preserve"> as adjusted</w:t>
      </w:r>
      <w:r w:rsidR="00493134">
        <w:rPr>
          <w:sz w:val="22"/>
          <w:szCs w:val="22"/>
        </w:rPr>
        <w:t xml:space="preserve"> from the </w:t>
      </w:r>
      <w:r w:rsidR="00AC6AC4">
        <w:rPr>
          <w:sz w:val="22"/>
          <w:szCs w:val="22"/>
        </w:rPr>
        <w:t>September 30</w:t>
      </w:r>
      <w:r w:rsidR="00695FA1">
        <w:rPr>
          <w:sz w:val="22"/>
          <w:szCs w:val="22"/>
        </w:rPr>
        <w:t xml:space="preserve">, </w:t>
      </w:r>
      <w:r w:rsidR="00CC7FFE">
        <w:rPr>
          <w:sz w:val="22"/>
          <w:szCs w:val="22"/>
        </w:rPr>
        <w:t>2020 meeting</w:t>
      </w:r>
      <w:r w:rsidR="004F6AB7">
        <w:rPr>
          <w:sz w:val="22"/>
          <w:szCs w:val="22"/>
        </w:rPr>
        <w:t xml:space="preserve"> with a 2</w:t>
      </w:r>
      <w:r w:rsidR="004F6AB7" w:rsidRPr="004F6AB7">
        <w:rPr>
          <w:sz w:val="22"/>
          <w:szCs w:val="22"/>
          <w:vertAlign w:val="superscript"/>
        </w:rPr>
        <w:t>nd</w:t>
      </w:r>
      <w:r>
        <w:rPr>
          <w:sz w:val="22"/>
          <w:szCs w:val="22"/>
        </w:rPr>
        <w:t xml:space="preserve"> by Mr. Armstrong.</w:t>
      </w:r>
    </w:p>
    <w:p w14:paraId="11B76168" w14:textId="77777777" w:rsidR="004F6AB7" w:rsidRDefault="004F6AB7" w:rsidP="001021D3">
      <w:pPr>
        <w:rPr>
          <w:sz w:val="22"/>
          <w:szCs w:val="22"/>
        </w:rPr>
      </w:pPr>
    </w:p>
    <w:p w14:paraId="7E81FFB8" w14:textId="0EE5BAFD" w:rsidR="00CB7EB0" w:rsidRPr="00017767" w:rsidRDefault="00174358" w:rsidP="00EB3B0D">
      <w:pPr>
        <w:rPr>
          <w:sz w:val="22"/>
          <w:szCs w:val="22"/>
        </w:rPr>
      </w:pPr>
      <w:r>
        <w:rPr>
          <w:sz w:val="22"/>
          <w:szCs w:val="22"/>
        </w:rPr>
        <w:t>Ms. Delaney noted that the Board had forgotten to adjourn from the September 30, 2020 meeting.</w:t>
      </w:r>
    </w:p>
    <w:p w14:paraId="06897EC7" w14:textId="77777777" w:rsidR="001A0B68" w:rsidRDefault="001A0B68" w:rsidP="00880B17">
      <w:pPr>
        <w:suppressAutoHyphens/>
        <w:ind w:right="10"/>
        <w:rPr>
          <w:i/>
          <w:iCs/>
          <w:sz w:val="22"/>
          <w:szCs w:val="22"/>
        </w:rPr>
      </w:pPr>
    </w:p>
    <w:p w14:paraId="1E432FB0" w14:textId="539F1ACC" w:rsidR="00174358" w:rsidRDefault="00174358" w:rsidP="00880B17">
      <w:pPr>
        <w:rPr>
          <w:sz w:val="22"/>
          <w:szCs w:val="22"/>
        </w:rPr>
      </w:pPr>
      <w:r>
        <w:rPr>
          <w:sz w:val="22"/>
          <w:szCs w:val="22"/>
        </w:rPr>
        <w:t>Mr. Sullivan moved to adjourn the meetings from both the September 30, 2020 meeting and the October 28, 2020 meeting. Mr. Armstrong seconded the motion. The Board voted unanimously in favor. 5-0-0</w:t>
      </w:r>
    </w:p>
    <w:p w14:paraId="12893A1F" w14:textId="77777777" w:rsidR="00174358" w:rsidRDefault="00174358" w:rsidP="00880B17">
      <w:pPr>
        <w:rPr>
          <w:sz w:val="22"/>
          <w:szCs w:val="22"/>
        </w:rPr>
      </w:pP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19D3F03C" w:rsidR="00CB7EB0" w:rsidRPr="00017767" w:rsidRDefault="00CB7EB0" w:rsidP="00BA3DDB">
      <w:pPr>
        <w:rPr>
          <w:b/>
          <w:bCs/>
          <w:sz w:val="22"/>
          <w:szCs w:val="22"/>
        </w:rPr>
      </w:pPr>
    </w:p>
    <w:sectPr w:rsidR="00CB7EB0" w:rsidRPr="00017767" w:rsidSect="00AC4052">
      <w:footerReference w:type="default" r:id="rId10"/>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3C1493">
      <w:rPr>
        <w:noProof/>
      </w:rPr>
      <w:t>3</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D0699"/>
    <w:rsid w:val="000D1D70"/>
    <w:rsid w:val="000D3996"/>
    <w:rsid w:val="000E0CB3"/>
    <w:rsid w:val="000E380F"/>
    <w:rsid w:val="000E48C1"/>
    <w:rsid w:val="000E50C4"/>
    <w:rsid w:val="000F4354"/>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74358"/>
    <w:rsid w:val="00180828"/>
    <w:rsid w:val="00182D52"/>
    <w:rsid w:val="00183B7E"/>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306D"/>
    <w:rsid w:val="00236AF4"/>
    <w:rsid w:val="00243603"/>
    <w:rsid w:val="002617DA"/>
    <w:rsid w:val="002620BC"/>
    <w:rsid w:val="00262795"/>
    <w:rsid w:val="0026362B"/>
    <w:rsid w:val="00266CB1"/>
    <w:rsid w:val="0027065A"/>
    <w:rsid w:val="00270C2A"/>
    <w:rsid w:val="00271720"/>
    <w:rsid w:val="00282AF0"/>
    <w:rsid w:val="0028514E"/>
    <w:rsid w:val="002873BF"/>
    <w:rsid w:val="0029483B"/>
    <w:rsid w:val="00295FC3"/>
    <w:rsid w:val="002A17E0"/>
    <w:rsid w:val="002A4DD6"/>
    <w:rsid w:val="002A6328"/>
    <w:rsid w:val="002A7689"/>
    <w:rsid w:val="002B057E"/>
    <w:rsid w:val="002B2ECB"/>
    <w:rsid w:val="002B485A"/>
    <w:rsid w:val="002B4F66"/>
    <w:rsid w:val="002B5648"/>
    <w:rsid w:val="002C6288"/>
    <w:rsid w:val="002C7369"/>
    <w:rsid w:val="002D54BB"/>
    <w:rsid w:val="002E0125"/>
    <w:rsid w:val="002E363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4157"/>
    <w:rsid w:val="00344474"/>
    <w:rsid w:val="0034553C"/>
    <w:rsid w:val="0034691F"/>
    <w:rsid w:val="00347272"/>
    <w:rsid w:val="003477A3"/>
    <w:rsid w:val="00352139"/>
    <w:rsid w:val="00352533"/>
    <w:rsid w:val="00354ACB"/>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37BA"/>
    <w:rsid w:val="003B4337"/>
    <w:rsid w:val="003C1493"/>
    <w:rsid w:val="003C3DB1"/>
    <w:rsid w:val="003C4489"/>
    <w:rsid w:val="003C4BA7"/>
    <w:rsid w:val="003C7E71"/>
    <w:rsid w:val="003D2B53"/>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6E4B"/>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D54CD"/>
    <w:rsid w:val="004E2BF0"/>
    <w:rsid w:val="004E4E5F"/>
    <w:rsid w:val="004F0192"/>
    <w:rsid w:val="004F25C5"/>
    <w:rsid w:val="004F32E0"/>
    <w:rsid w:val="004F5143"/>
    <w:rsid w:val="004F6AB7"/>
    <w:rsid w:val="004F6FDA"/>
    <w:rsid w:val="00511D80"/>
    <w:rsid w:val="00512CF3"/>
    <w:rsid w:val="00512EDD"/>
    <w:rsid w:val="00515A77"/>
    <w:rsid w:val="00524355"/>
    <w:rsid w:val="005425DC"/>
    <w:rsid w:val="0054353A"/>
    <w:rsid w:val="00544E35"/>
    <w:rsid w:val="0055418D"/>
    <w:rsid w:val="00554440"/>
    <w:rsid w:val="0055587C"/>
    <w:rsid w:val="00560EDF"/>
    <w:rsid w:val="005637B9"/>
    <w:rsid w:val="005647A8"/>
    <w:rsid w:val="00564991"/>
    <w:rsid w:val="005667AB"/>
    <w:rsid w:val="005707B2"/>
    <w:rsid w:val="00574067"/>
    <w:rsid w:val="00576230"/>
    <w:rsid w:val="005766F5"/>
    <w:rsid w:val="00576D60"/>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33E4"/>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68D"/>
    <w:rsid w:val="006A008E"/>
    <w:rsid w:val="006A0681"/>
    <w:rsid w:val="006A4873"/>
    <w:rsid w:val="006A6D09"/>
    <w:rsid w:val="006A7990"/>
    <w:rsid w:val="006C4B09"/>
    <w:rsid w:val="006C5126"/>
    <w:rsid w:val="006C61D8"/>
    <w:rsid w:val="006D71FC"/>
    <w:rsid w:val="006E5C86"/>
    <w:rsid w:val="006E6648"/>
    <w:rsid w:val="006E7280"/>
    <w:rsid w:val="006F78D6"/>
    <w:rsid w:val="00700301"/>
    <w:rsid w:val="00711923"/>
    <w:rsid w:val="007138E5"/>
    <w:rsid w:val="00715F60"/>
    <w:rsid w:val="00723332"/>
    <w:rsid w:val="00723D19"/>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0199"/>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8F4B3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67E27"/>
    <w:rsid w:val="009704A9"/>
    <w:rsid w:val="00973F63"/>
    <w:rsid w:val="009767A0"/>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6AC4"/>
    <w:rsid w:val="00AC76C4"/>
    <w:rsid w:val="00AD0209"/>
    <w:rsid w:val="00AD32BD"/>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91C7A"/>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2F0F"/>
    <w:rsid w:val="00CC61E5"/>
    <w:rsid w:val="00CC7FFE"/>
    <w:rsid w:val="00CD1C87"/>
    <w:rsid w:val="00CE0ECB"/>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4E81"/>
    <w:rsid w:val="00D55807"/>
    <w:rsid w:val="00D56C00"/>
    <w:rsid w:val="00D5721C"/>
    <w:rsid w:val="00D60824"/>
    <w:rsid w:val="00D65DE4"/>
    <w:rsid w:val="00D706DB"/>
    <w:rsid w:val="00D709A6"/>
    <w:rsid w:val="00D72CBD"/>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53AE"/>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EF505B"/>
    <w:rsid w:val="00F027C4"/>
    <w:rsid w:val="00F074CA"/>
    <w:rsid w:val="00F217B6"/>
    <w:rsid w:val="00F22912"/>
    <w:rsid w:val="00F33FCB"/>
    <w:rsid w:val="00F34F54"/>
    <w:rsid w:val="00F35FE5"/>
    <w:rsid w:val="00F40961"/>
    <w:rsid w:val="00F43A1D"/>
    <w:rsid w:val="00F442D3"/>
    <w:rsid w:val="00F4542A"/>
    <w:rsid w:val="00F52375"/>
    <w:rsid w:val="00F54281"/>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681780845"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14086503123,,681780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3</Pages>
  <Words>1035</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14</cp:revision>
  <cp:lastPrinted>2020-10-28T18:26:00Z</cp:lastPrinted>
  <dcterms:created xsi:type="dcterms:W3CDTF">2020-10-28T17:39:00Z</dcterms:created>
  <dcterms:modified xsi:type="dcterms:W3CDTF">2020-12-08T16:50:00Z</dcterms:modified>
</cp:coreProperties>
</file>