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BD22" w14:textId="09A73F8B" w:rsidR="006B6D65" w:rsidRPr="00A75821" w:rsidRDefault="00633031" w:rsidP="00124913">
      <w:pPr>
        <w:jc w:val="center"/>
        <w:rPr>
          <w:rFonts w:ascii="Times New Roman" w:hAnsi="Times New Roman" w:cs="Times New Roman"/>
          <w:b/>
          <w:i/>
          <w:sz w:val="32"/>
          <w:szCs w:val="32"/>
        </w:rPr>
      </w:pPr>
      <w:r>
        <w:rPr>
          <w:rFonts w:ascii="Times New Roman" w:hAnsi="Times New Roman" w:cs="Times New Roman"/>
          <w:b/>
          <w:i/>
          <w:sz w:val="32"/>
          <w:szCs w:val="32"/>
        </w:rPr>
        <w:t>Staff Review</w:t>
      </w:r>
    </w:p>
    <w:p w14:paraId="1AB8F303" w14:textId="77777777" w:rsidR="00675B0C" w:rsidRDefault="00675B0C" w:rsidP="00124913">
      <w:pPr>
        <w:rPr>
          <w:rFonts w:ascii="Times New Roman" w:hAnsi="Times New Roman" w:cs="Times New Roman"/>
          <w:b/>
          <w:sz w:val="24"/>
          <w:szCs w:val="24"/>
        </w:rPr>
      </w:pPr>
    </w:p>
    <w:p w14:paraId="5CE37FCA" w14:textId="7B12C914" w:rsidR="00A11FD4"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RE</w:t>
      </w:r>
      <w:r w:rsidRPr="009459A0">
        <w:rPr>
          <w:rFonts w:ascii="Times New Roman" w:hAnsi="Times New Roman" w:cs="Times New Roman"/>
          <w:sz w:val="24"/>
          <w:szCs w:val="24"/>
        </w:rPr>
        <w:t xml:space="preserve">: </w:t>
      </w:r>
      <w:r w:rsidR="00C73A45">
        <w:rPr>
          <w:rFonts w:ascii="Times New Roman" w:hAnsi="Times New Roman" w:cs="Times New Roman"/>
          <w:sz w:val="24"/>
          <w:szCs w:val="24"/>
        </w:rPr>
        <w:t>Case PB 2023-</w:t>
      </w:r>
      <w:r w:rsidR="00FB69B2">
        <w:rPr>
          <w:rFonts w:ascii="Times New Roman" w:hAnsi="Times New Roman" w:cs="Times New Roman"/>
          <w:sz w:val="24"/>
          <w:szCs w:val="24"/>
        </w:rPr>
        <w:t>34</w:t>
      </w:r>
      <w:r w:rsidR="00C73A45">
        <w:rPr>
          <w:rFonts w:ascii="Times New Roman" w:hAnsi="Times New Roman" w:cs="Times New Roman"/>
          <w:sz w:val="24"/>
          <w:szCs w:val="24"/>
        </w:rPr>
        <w:t xml:space="preserve"> – </w:t>
      </w:r>
      <w:r w:rsidR="00B47A42">
        <w:rPr>
          <w:rFonts w:ascii="Times New Roman" w:hAnsi="Times New Roman" w:cs="Times New Roman"/>
          <w:sz w:val="24"/>
          <w:szCs w:val="24"/>
        </w:rPr>
        <w:t>George and Karen Oliver</w:t>
      </w:r>
      <w:r w:rsidR="00C73A45">
        <w:rPr>
          <w:rFonts w:ascii="Times New Roman" w:hAnsi="Times New Roman" w:cs="Times New Roman"/>
          <w:sz w:val="24"/>
          <w:szCs w:val="24"/>
        </w:rPr>
        <w:t xml:space="preserve"> – </w:t>
      </w:r>
      <w:r w:rsidR="00B47A42">
        <w:rPr>
          <w:rFonts w:ascii="Times New Roman" w:hAnsi="Times New Roman" w:cs="Times New Roman"/>
          <w:sz w:val="24"/>
          <w:szCs w:val="24"/>
        </w:rPr>
        <w:t>Two-Family</w:t>
      </w:r>
      <w:r w:rsidR="00C73A45">
        <w:rPr>
          <w:rFonts w:ascii="Times New Roman" w:hAnsi="Times New Roman" w:cs="Times New Roman"/>
          <w:sz w:val="24"/>
          <w:szCs w:val="24"/>
        </w:rPr>
        <w:t xml:space="preserve"> Special Permit</w:t>
      </w:r>
    </w:p>
    <w:p w14:paraId="1EAA406D" w14:textId="5A3FAFDB" w:rsidR="00124913"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Date</w:t>
      </w:r>
      <w:r w:rsidRPr="009459A0">
        <w:rPr>
          <w:rFonts w:ascii="Times New Roman" w:hAnsi="Times New Roman" w:cs="Times New Roman"/>
          <w:sz w:val="24"/>
          <w:szCs w:val="24"/>
        </w:rPr>
        <w:t xml:space="preserve">: </w:t>
      </w:r>
      <w:r w:rsidR="00DB1154">
        <w:rPr>
          <w:rFonts w:ascii="Times New Roman" w:hAnsi="Times New Roman" w:cs="Times New Roman"/>
          <w:sz w:val="24"/>
          <w:szCs w:val="24"/>
        </w:rPr>
        <w:t>December 1</w:t>
      </w:r>
      <w:r w:rsidR="00C73A45">
        <w:rPr>
          <w:rFonts w:ascii="Times New Roman" w:hAnsi="Times New Roman" w:cs="Times New Roman"/>
          <w:sz w:val="24"/>
          <w:szCs w:val="24"/>
        </w:rPr>
        <w:t>, 2023</w:t>
      </w:r>
    </w:p>
    <w:p w14:paraId="0476597D" w14:textId="13C8ABF6" w:rsidR="00C73A45" w:rsidRDefault="00C73A45" w:rsidP="00C73A45">
      <w:pPr>
        <w:rPr>
          <w:rStyle w:val="Emphasis"/>
          <w:rFonts w:ascii="Times New Roman" w:hAnsi="Times New Roman"/>
          <w:sz w:val="24"/>
        </w:rPr>
      </w:pPr>
      <w:r w:rsidRPr="00FE3129">
        <w:rPr>
          <w:rStyle w:val="Emphasis"/>
          <w:rFonts w:ascii="Times New Roman" w:hAnsi="Times New Roman"/>
          <w:b/>
          <w:sz w:val="24"/>
        </w:rPr>
        <w:t>Applicant</w:t>
      </w:r>
      <w:r w:rsidR="0052317F">
        <w:rPr>
          <w:rStyle w:val="Emphasis"/>
          <w:rFonts w:ascii="Times New Roman" w:hAnsi="Times New Roman"/>
          <w:b/>
          <w:sz w:val="24"/>
        </w:rPr>
        <w:t>s</w:t>
      </w:r>
      <w:r>
        <w:rPr>
          <w:rStyle w:val="Emphasis"/>
          <w:rFonts w:ascii="Times New Roman" w:hAnsi="Times New Roman"/>
          <w:sz w:val="24"/>
        </w:rPr>
        <w:t xml:space="preserve">: </w:t>
      </w:r>
      <w:r w:rsidR="00606DAA">
        <w:rPr>
          <w:rFonts w:ascii="Times New Roman" w:hAnsi="Times New Roman" w:cs="Times New Roman"/>
          <w:sz w:val="24"/>
          <w:szCs w:val="24"/>
        </w:rPr>
        <w:t>George and Karen Oliver</w:t>
      </w:r>
    </w:p>
    <w:p w14:paraId="4B53B340" w14:textId="3B9FCE21" w:rsidR="00C73A45" w:rsidRDefault="00C73A45" w:rsidP="00C73A45">
      <w:pPr>
        <w:rPr>
          <w:rStyle w:val="Emphasis"/>
          <w:rFonts w:ascii="Times New Roman" w:hAnsi="Times New Roman"/>
          <w:sz w:val="24"/>
        </w:rPr>
      </w:pPr>
      <w:proofErr w:type="gramStart"/>
      <w:r w:rsidRPr="00B63BAF">
        <w:rPr>
          <w:rStyle w:val="Emphasis"/>
          <w:rFonts w:ascii="Times New Roman" w:hAnsi="Times New Roman"/>
          <w:b/>
          <w:sz w:val="24"/>
        </w:rPr>
        <w:t>Land Owners</w:t>
      </w:r>
      <w:proofErr w:type="gramEnd"/>
      <w:r>
        <w:rPr>
          <w:rStyle w:val="Emphasis"/>
          <w:rFonts w:ascii="Times New Roman" w:hAnsi="Times New Roman"/>
          <w:sz w:val="24"/>
        </w:rPr>
        <w:t>:</w:t>
      </w:r>
      <w:r w:rsidRPr="00310A07">
        <w:rPr>
          <w:rStyle w:val="Emphasis"/>
          <w:rFonts w:ascii="Times New Roman" w:hAnsi="Times New Roman"/>
          <w:sz w:val="24"/>
        </w:rPr>
        <w:t xml:space="preserve"> </w:t>
      </w:r>
      <w:r>
        <w:rPr>
          <w:rStyle w:val="Emphasis"/>
          <w:rFonts w:ascii="Times New Roman" w:hAnsi="Times New Roman"/>
          <w:sz w:val="24"/>
        </w:rPr>
        <w:t>Oliver</w:t>
      </w:r>
      <w:r w:rsidR="00650A76">
        <w:rPr>
          <w:rStyle w:val="Emphasis"/>
          <w:rFonts w:ascii="Times New Roman" w:hAnsi="Times New Roman"/>
          <w:sz w:val="24"/>
        </w:rPr>
        <w:t xml:space="preserve"> Homes, LLC</w:t>
      </w:r>
    </w:p>
    <w:p w14:paraId="651089D8" w14:textId="60971355" w:rsidR="00984A89" w:rsidRDefault="00984A89" w:rsidP="00C73A45">
      <w:pPr>
        <w:rPr>
          <w:rStyle w:val="Emphasis"/>
          <w:rFonts w:ascii="Times New Roman" w:hAnsi="Times New Roman"/>
          <w:sz w:val="24"/>
        </w:rPr>
      </w:pPr>
      <w:r w:rsidRPr="00984A89">
        <w:rPr>
          <w:rStyle w:val="Emphasis"/>
          <w:rFonts w:ascii="Times New Roman" w:hAnsi="Times New Roman"/>
          <w:b/>
          <w:sz w:val="24"/>
        </w:rPr>
        <w:t>Applicants</w:t>
      </w:r>
      <w:r w:rsidR="00650A76">
        <w:rPr>
          <w:rStyle w:val="Emphasis"/>
          <w:rFonts w:ascii="Times New Roman" w:hAnsi="Times New Roman"/>
          <w:b/>
          <w:sz w:val="24"/>
        </w:rPr>
        <w:t>’</w:t>
      </w:r>
      <w:r w:rsidRPr="00984A89">
        <w:rPr>
          <w:rStyle w:val="Emphasis"/>
          <w:rFonts w:ascii="Times New Roman" w:hAnsi="Times New Roman"/>
          <w:b/>
          <w:sz w:val="24"/>
        </w:rPr>
        <w:t xml:space="preserve"> Representative</w:t>
      </w:r>
      <w:r>
        <w:rPr>
          <w:rStyle w:val="Emphasis"/>
          <w:rFonts w:ascii="Times New Roman" w:hAnsi="Times New Roman"/>
          <w:sz w:val="24"/>
        </w:rPr>
        <w:t>: Kent Drushella</w:t>
      </w:r>
    </w:p>
    <w:p w14:paraId="46851D61" w14:textId="153CAB1A" w:rsidR="00210FE2" w:rsidRPr="00210FE2" w:rsidRDefault="00C73A45" w:rsidP="00C73A45">
      <w:pPr>
        <w:autoSpaceDE w:val="0"/>
        <w:autoSpaceDN w:val="0"/>
        <w:adjustRightInd w:val="0"/>
        <w:rPr>
          <w:rStyle w:val="Emphasis"/>
          <w:rFonts w:ascii="Times New Roman" w:hAnsi="Times New Roman" w:cs="Times New Roman"/>
          <w:sz w:val="24"/>
          <w:szCs w:val="24"/>
        </w:rPr>
      </w:pPr>
      <w:proofErr w:type="gramStart"/>
      <w:r w:rsidRPr="00B63BAF">
        <w:rPr>
          <w:rStyle w:val="Emphasis"/>
          <w:rFonts w:ascii="Times New Roman" w:hAnsi="Times New Roman"/>
          <w:b/>
          <w:sz w:val="24"/>
        </w:rPr>
        <w:t>Land Owners</w:t>
      </w:r>
      <w:r w:rsidR="007E0733">
        <w:rPr>
          <w:rStyle w:val="Emphasis"/>
          <w:rFonts w:ascii="Times New Roman" w:hAnsi="Times New Roman"/>
          <w:b/>
          <w:sz w:val="24"/>
        </w:rPr>
        <w:t>’</w:t>
      </w:r>
      <w:proofErr w:type="gramEnd"/>
      <w:r>
        <w:rPr>
          <w:rStyle w:val="Emphasis"/>
          <w:rFonts w:ascii="Times New Roman" w:hAnsi="Times New Roman"/>
          <w:b/>
          <w:sz w:val="24"/>
        </w:rPr>
        <w:t xml:space="preserve"> Address: </w:t>
      </w:r>
      <w:r w:rsidR="00210FE2" w:rsidRPr="00210FE2">
        <w:rPr>
          <w:rFonts w:ascii="Times New Roman" w:hAnsi="Times New Roman" w:cs="Times New Roman"/>
          <w:sz w:val="24"/>
          <w:szCs w:val="24"/>
        </w:rPr>
        <w:t>39 O</w:t>
      </w:r>
      <w:r w:rsidR="00210FE2">
        <w:rPr>
          <w:rFonts w:ascii="Times New Roman" w:hAnsi="Times New Roman" w:cs="Times New Roman"/>
          <w:sz w:val="24"/>
          <w:szCs w:val="24"/>
        </w:rPr>
        <w:t>ld</w:t>
      </w:r>
      <w:r w:rsidR="00210FE2" w:rsidRPr="00210FE2">
        <w:rPr>
          <w:rFonts w:ascii="Times New Roman" w:hAnsi="Times New Roman" w:cs="Times New Roman"/>
          <w:sz w:val="24"/>
          <w:szCs w:val="24"/>
        </w:rPr>
        <w:t xml:space="preserve"> C</w:t>
      </w:r>
      <w:r w:rsidR="00210FE2">
        <w:rPr>
          <w:rFonts w:ascii="Times New Roman" w:hAnsi="Times New Roman" w:cs="Times New Roman"/>
          <w:sz w:val="24"/>
          <w:szCs w:val="24"/>
        </w:rPr>
        <w:t>ounty</w:t>
      </w:r>
      <w:r w:rsidR="00210FE2" w:rsidRPr="00210FE2">
        <w:rPr>
          <w:rFonts w:ascii="Times New Roman" w:hAnsi="Times New Roman" w:cs="Times New Roman"/>
          <w:sz w:val="24"/>
          <w:szCs w:val="24"/>
        </w:rPr>
        <w:t xml:space="preserve"> R</w:t>
      </w:r>
      <w:r w:rsidR="00210FE2">
        <w:rPr>
          <w:rFonts w:ascii="Times New Roman" w:hAnsi="Times New Roman" w:cs="Times New Roman"/>
          <w:sz w:val="24"/>
          <w:szCs w:val="24"/>
        </w:rPr>
        <w:t>d.</w:t>
      </w:r>
      <w:r w:rsidR="00210FE2" w:rsidRPr="00210FE2">
        <w:rPr>
          <w:rFonts w:ascii="Times New Roman" w:hAnsi="Times New Roman" w:cs="Times New Roman"/>
          <w:sz w:val="24"/>
          <w:szCs w:val="24"/>
        </w:rPr>
        <w:t xml:space="preserve"> H</w:t>
      </w:r>
      <w:r w:rsidR="00984A89">
        <w:rPr>
          <w:rFonts w:ascii="Times New Roman" w:hAnsi="Times New Roman" w:cs="Times New Roman"/>
          <w:sz w:val="24"/>
          <w:szCs w:val="24"/>
        </w:rPr>
        <w:t>arwich</w:t>
      </w:r>
      <w:r w:rsidR="00210FE2" w:rsidRPr="00210FE2">
        <w:rPr>
          <w:rFonts w:ascii="Times New Roman" w:hAnsi="Times New Roman" w:cs="Times New Roman"/>
          <w:sz w:val="24"/>
          <w:szCs w:val="24"/>
        </w:rPr>
        <w:t xml:space="preserve"> P</w:t>
      </w:r>
      <w:r w:rsidR="00984A89">
        <w:rPr>
          <w:rFonts w:ascii="Times New Roman" w:hAnsi="Times New Roman" w:cs="Times New Roman"/>
          <w:sz w:val="24"/>
          <w:szCs w:val="24"/>
        </w:rPr>
        <w:t>ort</w:t>
      </w:r>
      <w:r w:rsidR="00210FE2" w:rsidRPr="00210FE2">
        <w:rPr>
          <w:rFonts w:ascii="Times New Roman" w:hAnsi="Times New Roman" w:cs="Times New Roman"/>
          <w:sz w:val="24"/>
          <w:szCs w:val="24"/>
        </w:rPr>
        <w:t>, MA 02646</w:t>
      </w:r>
    </w:p>
    <w:p w14:paraId="7BC4DA04" w14:textId="77777777" w:rsidR="00C73A45" w:rsidRDefault="00C73A45" w:rsidP="00C73A45">
      <w:pPr>
        <w:rPr>
          <w:rStyle w:val="Emphasis"/>
          <w:rFonts w:ascii="Times New Roman" w:hAnsi="Times New Roman"/>
          <w:sz w:val="24"/>
        </w:rPr>
      </w:pPr>
      <w:r w:rsidRPr="00FE3129">
        <w:rPr>
          <w:rStyle w:val="Emphasis"/>
          <w:rFonts w:ascii="Times New Roman" w:hAnsi="Times New Roman"/>
          <w:b/>
          <w:sz w:val="24"/>
        </w:rPr>
        <w:t>Location</w:t>
      </w:r>
      <w:r>
        <w:rPr>
          <w:rStyle w:val="Emphasis"/>
          <w:rFonts w:ascii="Times New Roman" w:hAnsi="Times New Roman"/>
          <w:sz w:val="24"/>
        </w:rPr>
        <w:t xml:space="preserve">: 86 Miles St. </w:t>
      </w:r>
      <w:r w:rsidR="00210FE2">
        <w:rPr>
          <w:rStyle w:val="Emphasis"/>
          <w:rFonts w:ascii="Times New Roman" w:hAnsi="Times New Roman"/>
          <w:sz w:val="24"/>
        </w:rPr>
        <w:t>Harwich Port 02646, Assessor’s Map 14, Lot B 9</w:t>
      </w:r>
    </w:p>
    <w:p w14:paraId="49ECCC1B" w14:textId="77777777" w:rsidR="00C73A45" w:rsidRDefault="00C73A45" w:rsidP="00C73A45">
      <w:pPr>
        <w:rPr>
          <w:rStyle w:val="Emphasis"/>
          <w:rFonts w:ascii="Times New Roman" w:hAnsi="Times New Roman"/>
          <w:sz w:val="24"/>
        </w:rPr>
      </w:pPr>
      <w:r w:rsidRPr="00FE3129">
        <w:rPr>
          <w:rStyle w:val="Emphasis"/>
          <w:rFonts w:ascii="Times New Roman" w:hAnsi="Times New Roman"/>
          <w:b/>
          <w:sz w:val="24"/>
        </w:rPr>
        <w:t>Zoning District</w:t>
      </w:r>
      <w:r>
        <w:rPr>
          <w:rStyle w:val="Emphasis"/>
          <w:rFonts w:ascii="Times New Roman" w:hAnsi="Times New Roman"/>
          <w:b/>
          <w:sz w:val="24"/>
        </w:rPr>
        <w:t>:</w:t>
      </w:r>
      <w:r>
        <w:rPr>
          <w:rStyle w:val="Emphasis"/>
          <w:rFonts w:ascii="Times New Roman" w:hAnsi="Times New Roman"/>
          <w:sz w:val="24"/>
        </w:rPr>
        <w:t xml:space="preserve"> </w:t>
      </w:r>
      <w:r w:rsidR="00210FE2">
        <w:rPr>
          <w:rStyle w:val="Emphasis"/>
          <w:rFonts w:ascii="Times New Roman" w:hAnsi="Times New Roman"/>
          <w:sz w:val="24"/>
        </w:rPr>
        <w:t>Residential Low (RL)</w:t>
      </w:r>
    </w:p>
    <w:p w14:paraId="1C5EFD01" w14:textId="298439E0" w:rsidR="00C73A45" w:rsidRDefault="00C73A45" w:rsidP="00C73A45">
      <w:pPr>
        <w:rPr>
          <w:rStyle w:val="Emphasis"/>
          <w:rFonts w:ascii="Times New Roman" w:hAnsi="Times New Roman"/>
          <w:sz w:val="24"/>
        </w:rPr>
      </w:pPr>
      <w:r w:rsidRPr="00FE3129">
        <w:rPr>
          <w:rStyle w:val="Emphasis"/>
          <w:rFonts w:ascii="Times New Roman" w:hAnsi="Times New Roman"/>
          <w:b/>
          <w:sz w:val="24"/>
        </w:rPr>
        <w:t>Development Type</w:t>
      </w:r>
      <w:r>
        <w:rPr>
          <w:rStyle w:val="Emphasis"/>
          <w:rFonts w:ascii="Times New Roman" w:hAnsi="Times New Roman"/>
          <w:b/>
          <w:sz w:val="24"/>
        </w:rPr>
        <w:t>:</w:t>
      </w:r>
      <w:r>
        <w:rPr>
          <w:rStyle w:val="Emphasis"/>
          <w:rFonts w:ascii="Times New Roman" w:hAnsi="Times New Roman"/>
          <w:sz w:val="24"/>
        </w:rPr>
        <w:t xml:space="preserve"> </w:t>
      </w:r>
      <w:r w:rsidR="00210FE2">
        <w:rPr>
          <w:rStyle w:val="Emphasis"/>
          <w:rFonts w:ascii="Times New Roman" w:hAnsi="Times New Roman"/>
          <w:sz w:val="24"/>
        </w:rPr>
        <w:t xml:space="preserve">Infill – Second </w:t>
      </w:r>
      <w:r w:rsidR="00984A89">
        <w:rPr>
          <w:rStyle w:val="Emphasis"/>
          <w:rFonts w:ascii="Times New Roman" w:hAnsi="Times New Roman"/>
          <w:sz w:val="24"/>
        </w:rPr>
        <w:t>d</w:t>
      </w:r>
      <w:r w:rsidR="00210FE2">
        <w:rPr>
          <w:rStyle w:val="Emphasis"/>
          <w:rFonts w:ascii="Times New Roman" w:hAnsi="Times New Roman"/>
          <w:sz w:val="24"/>
        </w:rPr>
        <w:t xml:space="preserve">welling </w:t>
      </w:r>
      <w:r w:rsidR="00984A89">
        <w:rPr>
          <w:rStyle w:val="Emphasis"/>
          <w:rFonts w:ascii="Times New Roman" w:hAnsi="Times New Roman"/>
          <w:sz w:val="24"/>
        </w:rPr>
        <w:t>u</w:t>
      </w:r>
      <w:r w:rsidR="00210FE2">
        <w:rPr>
          <w:rStyle w:val="Emphasis"/>
          <w:rFonts w:ascii="Times New Roman" w:hAnsi="Times New Roman"/>
          <w:sz w:val="24"/>
        </w:rPr>
        <w:t>nit</w:t>
      </w:r>
      <w:r w:rsidR="00984A89">
        <w:rPr>
          <w:rStyle w:val="Emphasis"/>
          <w:rFonts w:ascii="Times New Roman" w:hAnsi="Times New Roman"/>
          <w:sz w:val="24"/>
        </w:rPr>
        <w:t xml:space="preserve"> connected to the existing principal dwelling unit</w:t>
      </w:r>
      <w:r w:rsidR="007E0733">
        <w:rPr>
          <w:rStyle w:val="Emphasis"/>
          <w:rFonts w:ascii="Times New Roman" w:hAnsi="Times New Roman"/>
          <w:sz w:val="24"/>
        </w:rPr>
        <w:t xml:space="preserve"> by a series of roofs.</w:t>
      </w:r>
    </w:p>
    <w:p w14:paraId="031CD700" w14:textId="7E31B7AB" w:rsidR="00C73A45" w:rsidRDefault="00C73A45" w:rsidP="00C73A45">
      <w:pPr>
        <w:rPr>
          <w:rStyle w:val="Emphasis"/>
          <w:rFonts w:ascii="Times New Roman" w:hAnsi="Times New Roman"/>
          <w:sz w:val="24"/>
        </w:rPr>
      </w:pPr>
      <w:r w:rsidRPr="00FE3129">
        <w:rPr>
          <w:rStyle w:val="Emphasis"/>
          <w:rFonts w:ascii="Times New Roman" w:hAnsi="Times New Roman"/>
          <w:b/>
          <w:sz w:val="24"/>
        </w:rPr>
        <w:t>Lot Area</w:t>
      </w:r>
      <w:r>
        <w:rPr>
          <w:rStyle w:val="Emphasis"/>
          <w:rFonts w:ascii="Times New Roman" w:hAnsi="Times New Roman"/>
          <w:b/>
          <w:sz w:val="24"/>
        </w:rPr>
        <w:t xml:space="preserve">: </w:t>
      </w:r>
      <w:r w:rsidR="00210FE2" w:rsidRPr="00210FE2">
        <w:rPr>
          <w:rStyle w:val="Emphasis"/>
          <w:rFonts w:ascii="Times New Roman" w:hAnsi="Times New Roman"/>
          <w:sz w:val="24"/>
        </w:rPr>
        <w:t>1.18 acres</w:t>
      </w:r>
      <w:r w:rsidR="00103142">
        <w:rPr>
          <w:rStyle w:val="Emphasis"/>
          <w:rFonts w:ascii="Times New Roman" w:hAnsi="Times New Roman"/>
          <w:sz w:val="24"/>
        </w:rPr>
        <w:t xml:space="preserve"> (47,565 sf)</w:t>
      </w:r>
    </w:p>
    <w:p w14:paraId="0470C0FE" w14:textId="2976FE41" w:rsidR="00C73A45" w:rsidRDefault="00C73A45" w:rsidP="00C73A45">
      <w:pPr>
        <w:rPr>
          <w:rStyle w:val="Emphasis"/>
          <w:rFonts w:ascii="Times New Roman" w:hAnsi="Times New Roman"/>
          <w:sz w:val="24"/>
        </w:rPr>
      </w:pPr>
      <w:r>
        <w:rPr>
          <w:rStyle w:val="Emphasis"/>
          <w:rFonts w:ascii="Times New Roman" w:hAnsi="Times New Roman"/>
          <w:b/>
          <w:sz w:val="24"/>
        </w:rPr>
        <w:t>Project</w:t>
      </w:r>
      <w:r w:rsidRPr="001878F5">
        <w:rPr>
          <w:rStyle w:val="Emphasis"/>
          <w:rFonts w:ascii="Times New Roman" w:hAnsi="Times New Roman"/>
          <w:b/>
          <w:sz w:val="24"/>
        </w:rPr>
        <w:t xml:space="preserve"> Size</w:t>
      </w:r>
      <w:r>
        <w:rPr>
          <w:rStyle w:val="Emphasis"/>
          <w:rFonts w:ascii="Times New Roman" w:hAnsi="Times New Roman"/>
          <w:sz w:val="24"/>
        </w:rPr>
        <w:t xml:space="preserve">: </w:t>
      </w:r>
      <w:r w:rsidR="007D766A">
        <w:rPr>
          <w:rStyle w:val="Emphasis"/>
          <w:rFonts w:ascii="Times New Roman" w:hAnsi="Times New Roman"/>
          <w:sz w:val="24"/>
        </w:rPr>
        <w:t>2765</w:t>
      </w:r>
      <w:r w:rsidR="00FC1E12">
        <w:rPr>
          <w:rStyle w:val="Emphasis"/>
          <w:rFonts w:ascii="Times New Roman" w:hAnsi="Times New Roman"/>
          <w:sz w:val="24"/>
        </w:rPr>
        <w:t>.81 residential</w:t>
      </w:r>
      <w:r w:rsidR="00984A89">
        <w:rPr>
          <w:rStyle w:val="Emphasis"/>
          <w:rFonts w:ascii="Times New Roman" w:hAnsi="Times New Roman"/>
          <w:sz w:val="24"/>
        </w:rPr>
        <w:t xml:space="preserve"> dwelling </w:t>
      </w:r>
    </w:p>
    <w:p w14:paraId="74A88745" w14:textId="43869106" w:rsidR="00C73A45" w:rsidRDefault="00C73A45" w:rsidP="00C73A45">
      <w:pPr>
        <w:rPr>
          <w:rStyle w:val="Emphasis"/>
          <w:rFonts w:ascii="Times New Roman" w:hAnsi="Times New Roman"/>
          <w:b/>
          <w:sz w:val="24"/>
          <w:szCs w:val="24"/>
        </w:rPr>
      </w:pPr>
      <w:r w:rsidRPr="00212F12">
        <w:rPr>
          <w:rStyle w:val="Emphasis"/>
          <w:rFonts w:ascii="Times New Roman" w:hAnsi="Times New Roman"/>
          <w:b/>
          <w:sz w:val="24"/>
          <w:szCs w:val="24"/>
        </w:rPr>
        <w:t>Project Description</w:t>
      </w:r>
      <w:r>
        <w:rPr>
          <w:rStyle w:val="Emphasis"/>
          <w:rFonts w:ascii="Times New Roman" w:hAnsi="Times New Roman"/>
          <w:b/>
          <w:sz w:val="24"/>
          <w:szCs w:val="24"/>
        </w:rPr>
        <w:t>:</w:t>
      </w:r>
      <w:r w:rsidR="00984A89">
        <w:rPr>
          <w:rStyle w:val="Emphasis"/>
          <w:rFonts w:ascii="Times New Roman" w:hAnsi="Times New Roman"/>
          <w:b/>
          <w:sz w:val="24"/>
          <w:szCs w:val="24"/>
        </w:rPr>
        <w:t xml:space="preserve"> </w:t>
      </w:r>
      <w:r w:rsidR="00984A89" w:rsidRPr="00984A89">
        <w:rPr>
          <w:rStyle w:val="Emphasis"/>
          <w:rFonts w:ascii="Times New Roman" w:hAnsi="Times New Roman"/>
          <w:sz w:val="24"/>
          <w:szCs w:val="24"/>
        </w:rPr>
        <w:t>The property owners are proposing to c</w:t>
      </w:r>
      <w:r w:rsidR="00984A89">
        <w:rPr>
          <w:rStyle w:val="Emphasis"/>
          <w:rFonts w:ascii="Times New Roman" w:hAnsi="Times New Roman"/>
          <w:sz w:val="24"/>
          <w:szCs w:val="24"/>
        </w:rPr>
        <w:t>o</w:t>
      </w:r>
      <w:r w:rsidR="00984A89" w:rsidRPr="00984A89">
        <w:rPr>
          <w:rStyle w:val="Emphasis"/>
          <w:rFonts w:ascii="Times New Roman" w:hAnsi="Times New Roman"/>
          <w:sz w:val="24"/>
          <w:szCs w:val="24"/>
        </w:rPr>
        <w:t>nstruct a second dwelling</w:t>
      </w:r>
      <w:r w:rsidR="00984A89">
        <w:rPr>
          <w:rStyle w:val="Emphasis"/>
          <w:rFonts w:ascii="Times New Roman" w:hAnsi="Times New Roman"/>
          <w:sz w:val="24"/>
          <w:szCs w:val="24"/>
        </w:rPr>
        <w:t xml:space="preserve"> unit connected by a covered</w:t>
      </w:r>
      <w:r w:rsidR="0039099A">
        <w:rPr>
          <w:rStyle w:val="Emphasis"/>
          <w:rFonts w:ascii="Times New Roman" w:hAnsi="Times New Roman"/>
          <w:sz w:val="24"/>
          <w:szCs w:val="24"/>
        </w:rPr>
        <w:t xml:space="preserve"> (roofed)</w:t>
      </w:r>
      <w:r w:rsidR="00984A89">
        <w:rPr>
          <w:rStyle w:val="Emphasis"/>
          <w:rFonts w:ascii="Times New Roman" w:hAnsi="Times New Roman"/>
          <w:sz w:val="24"/>
          <w:szCs w:val="24"/>
        </w:rPr>
        <w:t xml:space="preserve"> walkway to the existing house.</w:t>
      </w:r>
    </w:p>
    <w:p w14:paraId="005A5F57" w14:textId="5C63C894" w:rsidR="00C73A45" w:rsidRPr="00E95A82" w:rsidRDefault="00C73A45" w:rsidP="00124913">
      <w:pPr>
        <w:rPr>
          <w:rStyle w:val="Emphasis"/>
          <w:rFonts w:ascii="Times New Roman" w:hAnsi="Times New Roman"/>
          <w:sz w:val="24"/>
          <w:szCs w:val="24"/>
        </w:rPr>
      </w:pPr>
      <w:r w:rsidRPr="00212F12">
        <w:rPr>
          <w:rStyle w:val="Emphasis"/>
          <w:rFonts w:ascii="Times New Roman" w:hAnsi="Times New Roman"/>
          <w:b/>
          <w:sz w:val="24"/>
          <w:szCs w:val="24"/>
        </w:rPr>
        <w:t>Applicable Laws &amp; Regulations</w:t>
      </w:r>
      <w:r>
        <w:rPr>
          <w:rStyle w:val="Emphasis"/>
          <w:rFonts w:ascii="Times New Roman" w:hAnsi="Times New Roman"/>
          <w:b/>
          <w:sz w:val="24"/>
          <w:szCs w:val="24"/>
        </w:rPr>
        <w:t>:</w:t>
      </w:r>
      <w:r w:rsidR="00984A89">
        <w:rPr>
          <w:rStyle w:val="Emphasis"/>
          <w:rFonts w:ascii="Times New Roman" w:hAnsi="Times New Roman"/>
          <w:b/>
          <w:sz w:val="24"/>
          <w:szCs w:val="24"/>
        </w:rPr>
        <w:t xml:space="preserve"> </w:t>
      </w:r>
      <w:r w:rsidR="00E95A82" w:rsidRPr="00E95A82">
        <w:rPr>
          <w:rStyle w:val="Emphasis"/>
          <w:rFonts w:ascii="Times New Roman" w:hAnsi="Times New Roman"/>
          <w:sz w:val="24"/>
          <w:szCs w:val="24"/>
        </w:rPr>
        <w:t xml:space="preserve">The </w:t>
      </w:r>
      <w:r w:rsidR="00830BD9">
        <w:rPr>
          <w:rStyle w:val="Emphasis"/>
          <w:rFonts w:ascii="Times New Roman" w:hAnsi="Times New Roman"/>
          <w:sz w:val="24"/>
          <w:szCs w:val="24"/>
        </w:rPr>
        <w:t>A</w:t>
      </w:r>
      <w:r w:rsidR="00E95A82" w:rsidRPr="00E95A82">
        <w:rPr>
          <w:rStyle w:val="Emphasis"/>
          <w:rFonts w:ascii="Times New Roman" w:hAnsi="Times New Roman"/>
          <w:sz w:val="24"/>
          <w:szCs w:val="24"/>
        </w:rPr>
        <w:t>pplicant</w:t>
      </w:r>
      <w:r w:rsidR="00830BD9">
        <w:rPr>
          <w:rStyle w:val="Emphasis"/>
          <w:rFonts w:ascii="Times New Roman" w:hAnsi="Times New Roman"/>
          <w:sz w:val="24"/>
          <w:szCs w:val="24"/>
        </w:rPr>
        <w:t>s</w:t>
      </w:r>
      <w:r w:rsidR="00E95A82" w:rsidRPr="00E95A82">
        <w:rPr>
          <w:rStyle w:val="Emphasis"/>
          <w:rFonts w:ascii="Times New Roman" w:hAnsi="Times New Roman"/>
          <w:sz w:val="24"/>
          <w:szCs w:val="24"/>
        </w:rPr>
        <w:t xml:space="preserve"> ha</w:t>
      </w:r>
      <w:r w:rsidR="00830BD9">
        <w:rPr>
          <w:rStyle w:val="Emphasis"/>
          <w:rFonts w:ascii="Times New Roman" w:hAnsi="Times New Roman"/>
          <w:sz w:val="24"/>
          <w:szCs w:val="24"/>
        </w:rPr>
        <w:t>ve</w:t>
      </w:r>
      <w:r w:rsidR="00E95A82" w:rsidRPr="00E95A82">
        <w:rPr>
          <w:rStyle w:val="Emphasis"/>
          <w:rFonts w:ascii="Times New Roman" w:hAnsi="Times New Roman"/>
          <w:sz w:val="24"/>
          <w:szCs w:val="24"/>
        </w:rPr>
        <w:t xml:space="preserve"> applied for a Use Special Permit pursuant to the Code of the Town of Harwich section 325-51</w:t>
      </w:r>
      <w:r w:rsidR="004A3F0E">
        <w:rPr>
          <w:rStyle w:val="Emphasis"/>
          <w:rFonts w:ascii="Times New Roman" w:hAnsi="Times New Roman"/>
          <w:sz w:val="24"/>
          <w:szCs w:val="24"/>
        </w:rPr>
        <w:t xml:space="preserve"> and 325-51</w:t>
      </w:r>
      <w:r w:rsidR="00E95A82" w:rsidRPr="00E95A82">
        <w:rPr>
          <w:rStyle w:val="Emphasis"/>
          <w:rFonts w:ascii="Times New Roman" w:hAnsi="Times New Roman"/>
          <w:sz w:val="24"/>
          <w:szCs w:val="24"/>
        </w:rPr>
        <w:t xml:space="preserve"> N</w:t>
      </w:r>
      <w:r w:rsidR="00BE0CA8">
        <w:rPr>
          <w:rStyle w:val="Emphasis"/>
          <w:rFonts w:ascii="Times New Roman" w:hAnsi="Times New Roman"/>
          <w:sz w:val="24"/>
          <w:szCs w:val="24"/>
        </w:rPr>
        <w:t xml:space="preserve"> - </w:t>
      </w:r>
      <w:r w:rsidR="00E95A82" w:rsidRPr="00E95A82">
        <w:rPr>
          <w:rStyle w:val="Emphasis"/>
          <w:rFonts w:ascii="Times New Roman" w:hAnsi="Times New Roman"/>
          <w:sz w:val="24"/>
          <w:szCs w:val="24"/>
        </w:rPr>
        <w:t>Two</w:t>
      </w:r>
      <w:r w:rsidR="00830BD9">
        <w:rPr>
          <w:rStyle w:val="Emphasis"/>
          <w:rFonts w:ascii="Times New Roman" w:hAnsi="Times New Roman"/>
          <w:sz w:val="24"/>
          <w:szCs w:val="24"/>
        </w:rPr>
        <w:t>-</w:t>
      </w:r>
      <w:r w:rsidR="00E95A82" w:rsidRPr="00E95A82">
        <w:rPr>
          <w:rStyle w:val="Emphasis"/>
          <w:rFonts w:ascii="Times New Roman" w:hAnsi="Times New Roman"/>
          <w:sz w:val="24"/>
          <w:szCs w:val="24"/>
        </w:rPr>
        <w:t>Family home</w:t>
      </w:r>
      <w:r w:rsidR="004A5BDF">
        <w:rPr>
          <w:rStyle w:val="Emphasis"/>
          <w:rFonts w:ascii="Times New Roman" w:hAnsi="Times New Roman"/>
          <w:sz w:val="24"/>
          <w:szCs w:val="24"/>
        </w:rPr>
        <w:t xml:space="preserve"> and </w:t>
      </w:r>
      <w:r w:rsidR="00675B0C">
        <w:rPr>
          <w:rStyle w:val="Emphasis"/>
          <w:rFonts w:ascii="Times New Roman" w:hAnsi="Times New Roman"/>
          <w:sz w:val="24"/>
          <w:szCs w:val="24"/>
        </w:rPr>
        <w:t>section 325-54(A)(4)</w:t>
      </w:r>
      <w:r w:rsidR="00E95A82" w:rsidRPr="00E95A82">
        <w:rPr>
          <w:rStyle w:val="Emphasis"/>
          <w:rFonts w:ascii="Times New Roman" w:hAnsi="Times New Roman"/>
          <w:sz w:val="24"/>
          <w:szCs w:val="24"/>
        </w:rPr>
        <w:t xml:space="preserve">. </w:t>
      </w:r>
    </w:p>
    <w:p w14:paraId="26084BEC" w14:textId="58F7C08A" w:rsidR="00E95A82" w:rsidRDefault="00C73A45" w:rsidP="00E95A82">
      <w:pPr>
        <w:autoSpaceDE w:val="0"/>
        <w:autoSpaceDN w:val="0"/>
        <w:adjustRightInd w:val="0"/>
        <w:rPr>
          <w:rFonts w:ascii="Times New Roman" w:eastAsia="Times New Roman" w:hAnsi="Times New Roman" w:cs="Times New Roman"/>
          <w:sz w:val="24"/>
          <w:szCs w:val="24"/>
        </w:rPr>
      </w:pPr>
      <w:r w:rsidRPr="00990562">
        <w:rPr>
          <w:rStyle w:val="Emphasis"/>
          <w:rFonts w:ascii="Times New Roman" w:hAnsi="Times New Roman"/>
          <w:b/>
          <w:sz w:val="24"/>
          <w:szCs w:val="24"/>
        </w:rPr>
        <w:t>Project Review Process</w:t>
      </w:r>
      <w:r w:rsidR="00E95A82">
        <w:rPr>
          <w:rStyle w:val="Emphasis"/>
          <w:rFonts w:ascii="Times New Roman" w:hAnsi="Times New Roman"/>
          <w:b/>
          <w:sz w:val="24"/>
          <w:szCs w:val="24"/>
        </w:rPr>
        <w:t xml:space="preserve">: </w:t>
      </w:r>
      <w:r w:rsidR="00E95A82" w:rsidRPr="00E95A82">
        <w:rPr>
          <w:rStyle w:val="Emphasis"/>
          <w:rFonts w:ascii="Times New Roman" w:hAnsi="Times New Roman"/>
          <w:sz w:val="24"/>
          <w:szCs w:val="24"/>
        </w:rPr>
        <w:t>On 1</w:t>
      </w:r>
      <w:r w:rsidR="00441495">
        <w:rPr>
          <w:rStyle w:val="Emphasis"/>
          <w:rFonts w:ascii="Times New Roman" w:hAnsi="Times New Roman"/>
          <w:sz w:val="24"/>
          <w:szCs w:val="24"/>
        </w:rPr>
        <w:t>0/24</w:t>
      </w:r>
      <w:r w:rsidR="00E95A82" w:rsidRPr="00E95A82">
        <w:rPr>
          <w:rStyle w:val="Emphasis"/>
          <w:rFonts w:ascii="Times New Roman" w:hAnsi="Times New Roman"/>
          <w:sz w:val="24"/>
          <w:szCs w:val="24"/>
        </w:rPr>
        <w:t xml:space="preserve">/23 the </w:t>
      </w:r>
      <w:r w:rsidR="0052317F">
        <w:rPr>
          <w:rStyle w:val="Emphasis"/>
          <w:rFonts w:ascii="Times New Roman" w:hAnsi="Times New Roman"/>
          <w:sz w:val="24"/>
          <w:szCs w:val="24"/>
        </w:rPr>
        <w:t>A</w:t>
      </w:r>
      <w:r w:rsidR="00E95A82" w:rsidRPr="00E95A82">
        <w:rPr>
          <w:rStyle w:val="Emphasis"/>
          <w:rFonts w:ascii="Times New Roman" w:hAnsi="Times New Roman"/>
          <w:sz w:val="24"/>
          <w:szCs w:val="24"/>
        </w:rPr>
        <w:t>pplicants</w:t>
      </w:r>
      <w:r w:rsidR="0052317F">
        <w:rPr>
          <w:rStyle w:val="Emphasis"/>
          <w:rFonts w:ascii="Times New Roman" w:hAnsi="Times New Roman"/>
          <w:sz w:val="24"/>
          <w:szCs w:val="24"/>
        </w:rPr>
        <w:t>’</w:t>
      </w:r>
      <w:r w:rsidR="00E95A82" w:rsidRPr="00E95A82">
        <w:rPr>
          <w:rStyle w:val="Emphasis"/>
          <w:rFonts w:ascii="Times New Roman" w:hAnsi="Times New Roman"/>
          <w:sz w:val="24"/>
          <w:szCs w:val="24"/>
        </w:rPr>
        <w:t xml:space="preserve"> representative submitted the Special Permit application.</w:t>
      </w:r>
      <w:r w:rsidR="00E95A82">
        <w:rPr>
          <w:rStyle w:val="Emphasis"/>
          <w:rFonts w:ascii="Times New Roman" w:hAnsi="Times New Roman"/>
          <w:sz w:val="24"/>
          <w:szCs w:val="24"/>
        </w:rPr>
        <w:t xml:space="preserve"> The public hearing notice was advertised in the </w:t>
      </w:r>
      <w:r w:rsidR="00E95A82" w:rsidRPr="00E95A82">
        <w:rPr>
          <w:rFonts w:ascii="Times New Roman" w:eastAsia="Times New Roman" w:hAnsi="Times New Roman" w:cs="Times New Roman"/>
          <w:sz w:val="24"/>
          <w:szCs w:val="24"/>
        </w:rPr>
        <w:t xml:space="preserve">Cape Cod Chronicle </w:t>
      </w:r>
      <w:r w:rsidR="00E95A82">
        <w:rPr>
          <w:rFonts w:ascii="Times New Roman" w:eastAsia="Times New Roman" w:hAnsi="Times New Roman" w:cs="Times New Roman"/>
          <w:sz w:val="24"/>
          <w:szCs w:val="24"/>
        </w:rPr>
        <w:t>on</w:t>
      </w:r>
      <w:r w:rsidR="00E95A82" w:rsidRPr="00E95A82">
        <w:rPr>
          <w:rFonts w:ascii="Times New Roman" w:eastAsia="Times New Roman" w:hAnsi="Times New Roman" w:cs="Times New Roman"/>
          <w:sz w:val="24"/>
          <w:szCs w:val="24"/>
        </w:rPr>
        <w:t xml:space="preserve"> </w:t>
      </w:r>
      <w:r w:rsidR="00E36F20">
        <w:rPr>
          <w:rFonts w:ascii="Times New Roman" w:eastAsia="Times New Roman" w:hAnsi="Times New Roman" w:cs="Times New Roman"/>
          <w:sz w:val="24"/>
          <w:szCs w:val="24"/>
        </w:rPr>
        <w:t>November</w:t>
      </w:r>
      <w:r w:rsidR="00E95A82" w:rsidRPr="00E95A82">
        <w:rPr>
          <w:rFonts w:ascii="Times New Roman" w:eastAsia="Times New Roman" w:hAnsi="Times New Roman" w:cs="Times New Roman"/>
          <w:sz w:val="24"/>
          <w:szCs w:val="24"/>
        </w:rPr>
        <w:t xml:space="preserve"> 9</w:t>
      </w:r>
      <w:r w:rsidR="00E95A82">
        <w:rPr>
          <w:rFonts w:ascii="Times New Roman" w:eastAsia="Times New Roman" w:hAnsi="Times New Roman" w:cs="Times New Roman"/>
          <w:sz w:val="24"/>
          <w:szCs w:val="24"/>
        </w:rPr>
        <w:t xml:space="preserve">, </w:t>
      </w:r>
      <w:proofErr w:type="gramStart"/>
      <w:r w:rsidR="00E95A82">
        <w:rPr>
          <w:rFonts w:ascii="Times New Roman" w:eastAsia="Times New Roman" w:hAnsi="Times New Roman" w:cs="Times New Roman"/>
          <w:sz w:val="24"/>
          <w:szCs w:val="24"/>
        </w:rPr>
        <w:t>2023</w:t>
      </w:r>
      <w:proofErr w:type="gramEnd"/>
      <w:r w:rsidR="00E95A82">
        <w:rPr>
          <w:rFonts w:ascii="Times New Roman" w:eastAsia="Times New Roman" w:hAnsi="Times New Roman" w:cs="Times New Roman"/>
          <w:sz w:val="24"/>
          <w:szCs w:val="24"/>
        </w:rPr>
        <w:t xml:space="preserve"> </w:t>
      </w:r>
      <w:r w:rsidR="00E95A82" w:rsidRPr="00E95A82">
        <w:rPr>
          <w:rFonts w:ascii="Times New Roman" w:eastAsia="Times New Roman" w:hAnsi="Times New Roman" w:cs="Times New Roman"/>
          <w:sz w:val="24"/>
          <w:szCs w:val="24"/>
        </w:rPr>
        <w:t xml:space="preserve">and </w:t>
      </w:r>
      <w:r w:rsidR="00E36F20">
        <w:rPr>
          <w:rFonts w:ascii="Times New Roman" w:eastAsia="Times New Roman" w:hAnsi="Times New Roman" w:cs="Times New Roman"/>
          <w:sz w:val="24"/>
          <w:szCs w:val="24"/>
        </w:rPr>
        <w:t>November</w:t>
      </w:r>
      <w:r w:rsidR="00E95A82" w:rsidRPr="00E95A82">
        <w:rPr>
          <w:rFonts w:ascii="Times New Roman" w:eastAsia="Times New Roman" w:hAnsi="Times New Roman" w:cs="Times New Roman"/>
          <w:sz w:val="24"/>
          <w:szCs w:val="24"/>
        </w:rPr>
        <w:t xml:space="preserve"> 16, 2023</w:t>
      </w:r>
      <w:r w:rsidR="00E95A82">
        <w:rPr>
          <w:rFonts w:ascii="Times New Roman" w:eastAsia="Times New Roman" w:hAnsi="Times New Roman" w:cs="Times New Roman"/>
          <w:sz w:val="24"/>
          <w:szCs w:val="24"/>
        </w:rPr>
        <w:t>.</w:t>
      </w:r>
      <w:r w:rsidR="00E95A82" w:rsidRPr="00E95A82">
        <w:rPr>
          <w:rFonts w:ascii="Times New Roman" w:eastAsia="Times New Roman" w:hAnsi="Times New Roman" w:cs="Times New Roman"/>
          <w:sz w:val="24"/>
          <w:szCs w:val="24"/>
        </w:rPr>
        <w:t xml:space="preserve"> </w:t>
      </w:r>
      <w:r w:rsidR="00D275FF">
        <w:rPr>
          <w:rFonts w:ascii="Times New Roman" w:eastAsia="Times New Roman" w:hAnsi="Times New Roman" w:cs="Times New Roman"/>
          <w:sz w:val="24"/>
          <w:szCs w:val="24"/>
        </w:rPr>
        <w:t xml:space="preserve">On </w:t>
      </w:r>
      <w:r w:rsidR="00447229">
        <w:rPr>
          <w:rFonts w:ascii="Times New Roman" w:eastAsia="Times New Roman" w:hAnsi="Times New Roman" w:cs="Times New Roman"/>
          <w:sz w:val="24"/>
          <w:szCs w:val="24"/>
        </w:rPr>
        <w:t>11/02</w:t>
      </w:r>
      <w:r w:rsidR="00D275FF">
        <w:rPr>
          <w:rFonts w:ascii="Times New Roman" w:eastAsia="Times New Roman" w:hAnsi="Times New Roman" w:cs="Times New Roman"/>
          <w:sz w:val="24"/>
          <w:szCs w:val="24"/>
        </w:rPr>
        <w:t xml:space="preserve">/23 copies of the application package were sent to the following Departments inviting them to comment on the project. The application was sent to the </w:t>
      </w:r>
      <w:r w:rsidR="007A7276">
        <w:rPr>
          <w:rFonts w:ascii="Times New Roman" w:eastAsia="Times New Roman" w:hAnsi="Times New Roman" w:cs="Times New Roman"/>
          <w:sz w:val="24"/>
          <w:szCs w:val="24"/>
        </w:rPr>
        <w:t xml:space="preserve">Building, </w:t>
      </w:r>
      <w:r w:rsidR="00D275FF">
        <w:rPr>
          <w:rFonts w:ascii="Times New Roman" w:eastAsia="Times New Roman" w:hAnsi="Times New Roman" w:cs="Times New Roman"/>
          <w:sz w:val="24"/>
          <w:szCs w:val="24"/>
        </w:rPr>
        <w:t xml:space="preserve">Health, Water, Fire, Conservation, Public Works, and Police Departments.  </w:t>
      </w:r>
      <w:r w:rsidR="005158F6">
        <w:rPr>
          <w:rFonts w:ascii="Times New Roman" w:eastAsia="Times New Roman" w:hAnsi="Times New Roman" w:cs="Times New Roman"/>
          <w:sz w:val="24"/>
          <w:szCs w:val="24"/>
        </w:rPr>
        <w:t>All</w:t>
      </w:r>
      <w:r w:rsidR="007A7276">
        <w:rPr>
          <w:rFonts w:ascii="Times New Roman" w:eastAsia="Times New Roman" w:hAnsi="Times New Roman" w:cs="Times New Roman"/>
          <w:sz w:val="24"/>
          <w:szCs w:val="24"/>
        </w:rPr>
        <w:t xml:space="preserve"> but the attached comments from the Building Commissioner</w:t>
      </w:r>
      <w:r w:rsidR="005158F6">
        <w:rPr>
          <w:rFonts w:ascii="Times New Roman" w:eastAsia="Times New Roman" w:hAnsi="Times New Roman" w:cs="Times New Roman"/>
          <w:sz w:val="24"/>
          <w:szCs w:val="24"/>
        </w:rPr>
        <w:t xml:space="preserve"> came back as “No Comments”</w:t>
      </w:r>
      <w:r w:rsidR="00D275FF">
        <w:rPr>
          <w:rFonts w:ascii="Times New Roman" w:eastAsia="Times New Roman" w:hAnsi="Times New Roman" w:cs="Times New Roman"/>
          <w:sz w:val="24"/>
          <w:szCs w:val="24"/>
        </w:rPr>
        <w:t>.</w:t>
      </w:r>
    </w:p>
    <w:p w14:paraId="38DD064F" w14:textId="4D0E50AA" w:rsidR="00675B0C" w:rsidRDefault="00C73A45" w:rsidP="00DB1154">
      <w:pPr>
        <w:pStyle w:val="ListParagraph"/>
        <w:ind w:left="0"/>
        <w:rPr>
          <w:rStyle w:val="Emphasis"/>
          <w:rFonts w:ascii="Times New Roman" w:hAnsi="Times New Roman"/>
          <w:sz w:val="24"/>
          <w:szCs w:val="24"/>
        </w:rPr>
      </w:pPr>
      <w:r w:rsidRPr="004053B7">
        <w:rPr>
          <w:rStyle w:val="Emphasis"/>
          <w:rFonts w:ascii="Times New Roman" w:hAnsi="Times New Roman"/>
          <w:b/>
          <w:sz w:val="24"/>
          <w:szCs w:val="24"/>
        </w:rPr>
        <w:t>Hearing Date</w:t>
      </w:r>
      <w:r w:rsidRPr="004053B7">
        <w:rPr>
          <w:rStyle w:val="Emphasis"/>
          <w:rFonts w:ascii="Times New Roman" w:hAnsi="Times New Roman"/>
          <w:sz w:val="24"/>
          <w:szCs w:val="24"/>
        </w:rPr>
        <w:t xml:space="preserve">: The Special Permit public hearing </w:t>
      </w:r>
      <w:r w:rsidR="0042589E">
        <w:rPr>
          <w:rStyle w:val="Emphasis"/>
          <w:rFonts w:ascii="Times New Roman" w:hAnsi="Times New Roman"/>
          <w:sz w:val="24"/>
          <w:szCs w:val="24"/>
        </w:rPr>
        <w:t>was opened on</w:t>
      </w:r>
      <w:r w:rsidRPr="004053B7">
        <w:rPr>
          <w:rStyle w:val="Emphasis"/>
          <w:rFonts w:ascii="Times New Roman" w:hAnsi="Times New Roman"/>
          <w:sz w:val="24"/>
          <w:szCs w:val="24"/>
        </w:rPr>
        <w:t xml:space="preserve"> </w:t>
      </w:r>
      <w:r w:rsidR="004A3F0E">
        <w:rPr>
          <w:rStyle w:val="Emphasis"/>
          <w:rFonts w:ascii="Times New Roman" w:hAnsi="Times New Roman"/>
          <w:sz w:val="24"/>
          <w:szCs w:val="24"/>
        </w:rPr>
        <w:t>11</w:t>
      </w:r>
      <w:r>
        <w:rPr>
          <w:rStyle w:val="Emphasis"/>
          <w:rFonts w:ascii="Times New Roman" w:hAnsi="Times New Roman"/>
          <w:sz w:val="24"/>
          <w:szCs w:val="24"/>
        </w:rPr>
        <w:t>/</w:t>
      </w:r>
      <w:r w:rsidR="00E95A82">
        <w:rPr>
          <w:rStyle w:val="Emphasis"/>
          <w:rFonts w:ascii="Times New Roman" w:hAnsi="Times New Roman"/>
          <w:sz w:val="24"/>
          <w:szCs w:val="24"/>
        </w:rPr>
        <w:t>28</w:t>
      </w:r>
      <w:r>
        <w:rPr>
          <w:rStyle w:val="Emphasis"/>
          <w:rFonts w:ascii="Times New Roman" w:hAnsi="Times New Roman"/>
          <w:sz w:val="24"/>
          <w:szCs w:val="24"/>
        </w:rPr>
        <w:t>/2</w:t>
      </w:r>
      <w:r w:rsidR="00E95A82">
        <w:rPr>
          <w:rStyle w:val="Emphasis"/>
          <w:rFonts w:ascii="Times New Roman" w:hAnsi="Times New Roman"/>
          <w:sz w:val="24"/>
          <w:szCs w:val="24"/>
        </w:rPr>
        <w:t>3</w:t>
      </w:r>
      <w:r w:rsidR="00B43614">
        <w:rPr>
          <w:rStyle w:val="Emphasis"/>
          <w:rFonts w:ascii="Times New Roman" w:hAnsi="Times New Roman"/>
          <w:sz w:val="24"/>
          <w:szCs w:val="24"/>
        </w:rPr>
        <w:t xml:space="preserve"> and continued until January 9, 2024</w:t>
      </w:r>
      <w:r w:rsidR="00DB1154">
        <w:rPr>
          <w:rStyle w:val="Emphasis"/>
          <w:rFonts w:ascii="Times New Roman" w:hAnsi="Times New Roman"/>
          <w:sz w:val="24"/>
          <w:szCs w:val="24"/>
        </w:rPr>
        <w:t>.</w:t>
      </w:r>
    </w:p>
    <w:p w14:paraId="68A36247" w14:textId="77777777" w:rsidR="00DB1154" w:rsidRPr="00DB1154" w:rsidRDefault="00DB1154" w:rsidP="00DB1154">
      <w:pPr>
        <w:pStyle w:val="ListParagraph"/>
        <w:ind w:left="0"/>
        <w:rPr>
          <w:rFonts w:ascii="Times New Roman" w:hAnsi="Times New Roman"/>
          <w:sz w:val="24"/>
          <w:szCs w:val="24"/>
        </w:rPr>
      </w:pPr>
    </w:p>
    <w:p w14:paraId="500D6A26" w14:textId="3B83755C" w:rsidR="00C73A45" w:rsidRDefault="00C73A45" w:rsidP="00C73A45">
      <w:pPr>
        <w:pStyle w:val="ListParagraph"/>
        <w:ind w:left="0"/>
        <w:rPr>
          <w:rFonts w:ascii="Times New Roman" w:hAnsi="Times New Roman"/>
          <w:b/>
          <w:sz w:val="24"/>
          <w:szCs w:val="24"/>
        </w:rPr>
      </w:pPr>
      <w:r w:rsidRPr="00212F12">
        <w:rPr>
          <w:rFonts w:ascii="Times New Roman" w:hAnsi="Times New Roman"/>
          <w:b/>
          <w:sz w:val="24"/>
          <w:szCs w:val="24"/>
        </w:rPr>
        <w:lastRenderedPageBreak/>
        <w:t xml:space="preserve">Planning </w:t>
      </w:r>
      <w:r w:rsidR="004A3F0E">
        <w:rPr>
          <w:rFonts w:ascii="Times New Roman" w:hAnsi="Times New Roman"/>
          <w:b/>
          <w:sz w:val="24"/>
          <w:szCs w:val="24"/>
        </w:rPr>
        <w:t>Staff</w:t>
      </w:r>
      <w:r w:rsidRPr="00212F12">
        <w:rPr>
          <w:rFonts w:ascii="Times New Roman" w:hAnsi="Times New Roman"/>
          <w:b/>
          <w:sz w:val="24"/>
          <w:szCs w:val="24"/>
        </w:rPr>
        <w:t xml:space="preserve"> Comments</w:t>
      </w:r>
      <w:r>
        <w:rPr>
          <w:rFonts w:ascii="Times New Roman" w:hAnsi="Times New Roman"/>
          <w:b/>
          <w:sz w:val="24"/>
          <w:szCs w:val="24"/>
        </w:rPr>
        <w:t>:</w:t>
      </w:r>
    </w:p>
    <w:p w14:paraId="2420D662" w14:textId="36CBC2A4" w:rsidR="00B07679" w:rsidRDefault="00772465" w:rsidP="00C73A45">
      <w:pPr>
        <w:pStyle w:val="ListParagraph"/>
        <w:ind w:left="0"/>
        <w:rPr>
          <w:rFonts w:ascii="Times New Roman" w:hAnsi="Times New Roman"/>
          <w:sz w:val="24"/>
          <w:szCs w:val="24"/>
          <w:u w:val="single"/>
        </w:rPr>
      </w:pPr>
      <w:r w:rsidRPr="00772465">
        <w:rPr>
          <w:rFonts w:ascii="Times New Roman" w:hAnsi="Times New Roman"/>
          <w:sz w:val="24"/>
          <w:szCs w:val="24"/>
        </w:rPr>
        <w:t xml:space="preserve">The </w:t>
      </w:r>
      <w:r w:rsidR="004A3F0E">
        <w:rPr>
          <w:rFonts w:ascii="Times New Roman" w:hAnsi="Times New Roman"/>
          <w:sz w:val="24"/>
          <w:szCs w:val="24"/>
        </w:rPr>
        <w:t>A</w:t>
      </w:r>
      <w:r w:rsidRPr="00772465">
        <w:rPr>
          <w:rFonts w:ascii="Times New Roman" w:hAnsi="Times New Roman"/>
          <w:sz w:val="24"/>
          <w:szCs w:val="24"/>
        </w:rPr>
        <w:t>pplicant</w:t>
      </w:r>
      <w:r w:rsidR="004A3F0E">
        <w:rPr>
          <w:rFonts w:ascii="Times New Roman" w:hAnsi="Times New Roman"/>
          <w:sz w:val="24"/>
          <w:szCs w:val="24"/>
        </w:rPr>
        <w:t>s are</w:t>
      </w:r>
      <w:r w:rsidRPr="00772465">
        <w:rPr>
          <w:rFonts w:ascii="Times New Roman" w:hAnsi="Times New Roman"/>
          <w:sz w:val="24"/>
          <w:szCs w:val="24"/>
        </w:rPr>
        <w:t xml:space="preserve"> seeking a Use Special Permit</w:t>
      </w:r>
      <w:r>
        <w:rPr>
          <w:rFonts w:ascii="Times New Roman" w:hAnsi="Times New Roman"/>
          <w:sz w:val="24"/>
          <w:szCs w:val="24"/>
        </w:rPr>
        <w:t xml:space="preserve"> in accordance with the requirements of the Zoning Bylaw section 325-51 </w:t>
      </w:r>
      <w:r w:rsidRPr="00282773">
        <w:rPr>
          <w:rFonts w:ascii="Times New Roman" w:hAnsi="Times New Roman"/>
          <w:sz w:val="24"/>
          <w:szCs w:val="24"/>
          <w:u w:val="single"/>
        </w:rPr>
        <w:t>Special Permits</w:t>
      </w:r>
      <w:r w:rsidR="00E3274D">
        <w:rPr>
          <w:rFonts w:ascii="Times New Roman" w:hAnsi="Times New Roman"/>
          <w:sz w:val="24"/>
          <w:szCs w:val="24"/>
        </w:rPr>
        <w:t xml:space="preserve"> and section 325-51N</w:t>
      </w:r>
      <w:r w:rsidR="00282773">
        <w:rPr>
          <w:rFonts w:ascii="Times New Roman" w:hAnsi="Times New Roman"/>
          <w:sz w:val="24"/>
          <w:szCs w:val="24"/>
        </w:rPr>
        <w:t xml:space="preserve"> </w:t>
      </w:r>
      <w:r w:rsidR="00282773" w:rsidRPr="00282773">
        <w:rPr>
          <w:rFonts w:ascii="Times New Roman" w:hAnsi="Times New Roman"/>
          <w:sz w:val="24"/>
          <w:szCs w:val="24"/>
          <w:u w:val="single"/>
        </w:rPr>
        <w:t>Two Family Dwelling</w:t>
      </w:r>
      <w:r w:rsidR="001853F6">
        <w:rPr>
          <w:rFonts w:ascii="Times New Roman" w:hAnsi="Times New Roman"/>
          <w:sz w:val="24"/>
          <w:szCs w:val="24"/>
          <w:u w:val="single"/>
        </w:rPr>
        <w:t xml:space="preserve"> and </w:t>
      </w:r>
      <w:r w:rsidR="00041846">
        <w:rPr>
          <w:rFonts w:ascii="Times New Roman" w:hAnsi="Times New Roman"/>
          <w:sz w:val="24"/>
          <w:szCs w:val="24"/>
          <w:u w:val="single"/>
        </w:rPr>
        <w:t>section 325-54(A)(4)</w:t>
      </w:r>
      <w:r w:rsidR="00B07679">
        <w:rPr>
          <w:rFonts w:ascii="Times New Roman" w:hAnsi="Times New Roman"/>
          <w:sz w:val="24"/>
          <w:szCs w:val="24"/>
          <w:u w:val="single"/>
        </w:rPr>
        <w:t>.</w:t>
      </w:r>
    </w:p>
    <w:p w14:paraId="354FE59E" w14:textId="77777777" w:rsidR="00041846" w:rsidRDefault="00041846" w:rsidP="00C73A45">
      <w:pPr>
        <w:pStyle w:val="ListParagraph"/>
        <w:ind w:left="0"/>
        <w:rPr>
          <w:rFonts w:ascii="Times New Roman" w:hAnsi="Times New Roman"/>
          <w:sz w:val="24"/>
          <w:szCs w:val="24"/>
          <w:u w:val="single"/>
        </w:rPr>
      </w:pPr>
    </w:p>
    <w:p w14:paraId="186F3176" w14:textId="50905CF9" w:rsidR="0079728A" w:rsidRDefault="00A669A4" w:rsidP="00C73A45">
      <w:pPr>
        <w:pStyle w:val="ListParagraph"/>
        <w:ind w:left="0"/>
        <w:rPr>
          <w:rFonts w:ascii="Times New Roman" w:hAnsi="Times New Roman"/>
          <w:sz w:val="24"/>
          <w:szCs w:val="24"/>
        </w:rPr>
      </w:pPr>
      <w:r w:rsidRPr="00A669A4">
        <w:rPr>
          <w:rFonts w:ascii="Times New Roman" w:hAnsi="Times New Roman"/>
          <w:sz w:val="24"/>
          <w:szCs w:val="24"/>
        </w:rPr>
        <w:t>All structures</w:t>
      </w:r>
      <w:r>
        <w:rPr>
          <w:rFonts w:ascii="Times New Roman" w:hAnsi="Times New Roman"/>
          <w:sz w:val="24"/>
          <w:szCs w:val="24"/>
        </w:rPr>
        <w:t xml:space="preserve">, current and proposed, comply with </w:t>
      </w:r>
      <w:r w:rsidR="00034378">
        <w:rPr>
          <w:rFonts w:ascii="Times New Roman" w:hAnsi="Times New Roman"/>
          <w:sz w:val="24"/>
          <w:szCs w:val="24"/>
        </w:rPr>
        <w:t xml:space="preserve">Harwich </w:t>
      </w:r>
      <w:r>
        <w:rPr>
          <w:rFonts w:ascii="Times New Roman" w:hAnsi="Times New Roman"/>
          <w:sz w:val="24"/>
          <w:szCs w:val="24"/>
        </w:rPr>
        <w:t>Zoning</w:t>
      </w:r>
      <w:r w:rsidR="0079728A">
        <w:rPr>
          <w:rFonts w:ascii="Times New Roman" w:hAnsi="Times New Roman"/>
          <w:sz w:val="24"/>
          <w:szCs w:val="24"/>
        </w:rPr>
        <w:t xml:space="preserve"> requirements as to</w:t>
      </w:r>
      <w:r w:rsidR="00034378">
        <w:rPr>
          <w:rFonts w:ascii="Times New Roman" w:hAnsi="Times New Roman"/>
          <w:sz w:val="24"/>
          <w:szCs w:val="24"/>
        </w:rPr>
        <w:t xml:space="preserve"> height, setback, building coverage and site coverage</w:t>
      </w:r>
      <w:r w:rsidR="0079728A">
        <w:rPr>
          <w:rFonts w:ascii="Times New Roman" w:hAnsi="Times New Roman"/>
          <w:sz w:val="24"/>
          <w:szCs w:val="24"/>
        </w:rPr>
        <w:t>.</w:t>
      </w:r>
      <w:r w:rsidR="007A77D4">
        <w:rPr>
          <w:rFonts w:ascii="Times New Roman" w:hAnsi="Times New Roman"/>
          <w:sz w:val="24"/>
          <w:szCs w:val="24"/>
        </w:rPr>
        <w:t xml:space="preserve"> </w:t>
      </w:r>
      <w:r w:rsidR="00C56C93">
        <w:rPr>
          <w:rFonts w:ascii="Times New Roman" w:hAnsi="Times New Roman"/>
          <w:sz w:val="24"/>
          <w:szCs w:val="24"/>
        </w:rPr>
        <w:t>The determination of density is usually</w:t>
      </w:r>
      <w:r w:rsidR="000B614F">
        <w:rPr>
          <w:rFonts w:ascii="Times New Roman" w:hAnsi="Times New Roman"/>
          <w:sz w:val="24"/>
          <w:szCs w:val="24"/>
        </w:rPr>
        <w:t xml:space="preserve"> based upon compliance or noncompliance with setback and lot coverage</w:t>
      </w:r>
      <w:r w:rsidR="00656040">
        <w:rPr>
          <w:rFonts w:ascii="Times New Roman" w:hAnsi="Times New Roman"/>
          <w:sz w:val="24"/>
          <w:szCs w:val="24"/>
        </w:rPr>
        <w:t xml:space="preserve"> requirements</w:t>
      </w:r>
      <w:r w:rsidR="00500F85">
        <w:rPr>
          <w:rFonts w:ascii="Times New Roman" w:hAnsi="Times New Roman"/>
          <w:sz w:val="24"/>
          <w:szCs w:val="24"/>
        </w:rPr>
        <w:t>.</w:t>
      </w:r>
      <w:r w:rsidR="00C56C93">
        <w:rPr>
          <w:rFonts w:ascii="Times New Roman" w:hAnsi="Times New Roman"/>
          <w:sz w:val="24"/>
          <w:szCs w:val="24"/>
        </w:rPr>
        <w:t xml:space="preserve"> </w:t>
      </w:r>
    </w:p>
    <w:p w14:paraId="4DBF8DEA" w14:textId="77777777" w:rsidR="0079728A" w:rsidRPr="00A669A4" w:rsidRDefault="0079728A" w:rsidP="00C73A45">
      <w:pPr>
        <w:pStyle w:val="ListParagraph"/>
        <w:ind w:left="0"/>
        <w:rPr>
          <w:rFonts w:ascii="Times New Roman" w:hAnsi="Times New Roman"/>
          <w:sz w:val="24"/>
          <w:szCs w:val="24"/>
        </w:rPr>
      </w:pPr>
    </w:p>
    <w:p w14:paraId="4D3DEE1F" w14:textId="79C6AF3C" w:rsidR="00B07679" w:rsidRDefault="00127198" w:rsidP="00C73A45">
      <w:pPr>
        <w:pStyle w:val="ListParagraph"/>
        <w:ind w:left="0"/>
        <w:rPr>
          <w:rFonts w:ascii="Times New Roman" w:hAnsi="Times New Roman"/>
          <w:b/>
          <w:bCs/>
          <w:sz w:val="24"/>
          <w:szCs w:val="24"/>
          <w:u w:val="single"/>
        </w:rPr>
      </w:pPr>
      <w:r>
        <w:rPr>
          <w:rFonts w:ascii="Times New Roman" w:hAnsi="Times New Roman"/>
          <w:b/>
          <w:bCs/>
          <w:sz w:val="24"/>
          <w:szCs w:val="24"/>
          <w:u w:val="single"/>
        </w:rPr>
        <w:t xml:space="preserve">Application and Hearing </w:t>
      </w:r>
      <w:r w:rsidR="00B07679" w:rsidRPr="00B07679">
        <w:rPr>
          <w:rFonts w:ascii="Times New Roman" w:hAnsi="Times New Roman"/>
          <w:b/>
          <w:bCs/>
          <w:sz w:val="24"/>
          <w:szCs w:val="24"/>
          <w:u w:val="single"/>
        </w:rPr>
        <w:t xml:space="preserve">Documents </w:t>
      </w:r>
      <w:r>
        <w:rPr>
          <w:rFonts w:ascii="Times New Roman" w:hAnsi="Times New Roman"/>
          <w:b/>
          <w:bCs/>
          <w:sz w:val="24"/>
          <w:szCs w:val="24"/>
          <w:u w:val="single"/>
        </w:rPr>
        <w:t>Include</w:t>
      </w:r>
    </w:p>
    <w:p w14:paraId="524C315B" w14:textId="77777777" w:rsidR="00B07679" w:rsidRDefault="00B07679" w:rsidP="00C73A45">
      <w:pPr>
        <w:pStyle w:val="ListParagraph"/>
        <w:ind w:left="0"/>
        <w:rPr>
          <w:rFonts w:ascii="Times New Roman" w:hAnsi="Times New Roman"/>
          <w:b/>
          <w:bCs/>
          <w:sz w:val="24"/>
          <w:szCs w:val="24"/>
          <w:u w:val="single"/>
        </w:rPr>
      </w:pPr>
    </w:p>
    <w:p w14:paraId="0E8201C0" w14:textId="77777777" w:rsidR="003A6186" w:rsidRPr="00C97DC8" w:rsidRDefault="003A6186" w:rsidP="003A6186">
      <w:pPr>
        <w:pStyle w:val="ListParagraph"/>
        <w:numPr>
          <w:ilvl w:val="0"/>
          <w:numId w:val="4"/>
        </w:numPr>
        <w:autoSpaceDE w:val="0"/>
        <w:autoSpaceDN w:val="0"/>
        <w:adjustRightInd w:val="0"/>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 and Project </w:t>
      </w:r>
      <w:proofErr w:type="gramStart"/>
      <w:r>
        <w:rPr>
          <w:rFonts w:ascii="Times New Roman" w:eastAsia="Times New Roman" w:hAnsi="Times New Roman" w:cs="Times New Roman"/>
          <w:sz w:val="24"/>
          <w:szCs w:val="24"/>
        </w:rPr>
        <w:t>Narrative;</w:t>
      </w:r>
      <w:proofErr w:type="gramEnd"/>
    </w:p>
    <w:p w14:paraId="2C89D122" w14:textId="58E7EDCB" w:rsidR="003A6186" w:rsidRDefault="003A6186" w:rsidP="003A6186">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Plan with Zoning Compliance Table by </w:t>
      </w:r>
      <w:r w:rsidR="002546C2">
        <w:rPr>
          <w:rFonts w:ascii="Times New Roman" w:eastAsia="Times New Roman" w:hAnsi="Times New Roman" w:cs="Times New Roman"/>
          <w:sz w:val="24"/>
          <w:szCs w:val="24"/>
        </w:rPr>
        <w:t>East-Southeast, LLC</w:t>
      </w:r>
      <w:r>
        <w:rPr>
          <w:rFonts w:ascii="Times New Roman" w:eastAsia="Times New Roman" w:hAnsi="Times New Roman" w:cs="Times New Roman"/>
          <w:sz w:val="24"/>
          <w:szCs w:val="24"/>
        </w:rPr>
        <w:t xml:space="preserve">. dated </w:t>
      </w:r>
      <w:r w:rsidR="00521FE3">
        <w:rPr>
          <w:rFonts w:ascii="Times New Roman" w:eastAsia="Times New Roman" w:hAnsi="Times New Roman" w:cs="Times New Roman"/>
          <w:b/>
          <w:bCs/>
          <w:sz w:val="24"/>
          <w:szCs w:val="24"/>
        </w:rPr>
        <w:t>0</w:t>
      </w:r>
      <w:r w:rsidR="00205B6A">
        <w:rPr>
          <w:rFonts w:ascii="Times New Roman" w:eastAsia="Times New Roman" w:hAnsi="Times New Roman" w:cs="Times New Roman"/>
          <w:b/>
          <w:bCs/>
          <w:sz w:val="24"/>
          <w:szCs w:val="24"/>
        </w:rPr>
        <w:t>3</w:t>
      </w:r>
      <w:r w:rsidR="00521FE3">
        <w:rPr>
          <w:rFonts w:ascii="Times New Roman" w:eastAsia="Times New Roman" w:hAnsi="Times New Roman" w:cs="Times New Roman"/>
          <w:b/>
          <w:bCs/>
          <w:sz w:val="24"/>
          <w:szCs w:val="24"/>
        </w:rPr>
        <w:t>/03</w:t>
      </w:r>
      <w:r w:rsidRPr="00D879E9">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rPr>
        <w:t xml:space="preserve">, </w:t>
      </w:r>
      <w:r w:rsidR="00521FE3">
        <w:rPr>
          <w:rFonts w:ascii="Times New Roman" w:eastAsia="Times New Roman" w:hAnsi="Times New Roman" w:cs="Times New Roman"/>
          <w:b/>
          <w:bCs/>
          <w:sz w:val="24"/>
          <w:szCs w:val="24"/>
        </w:rPr>
        <w:t xml:space="preserve">REVISED </w:t>
      </w:r>
      <w:proofErr w:type="gramStart"/>
      <w:r w:rsidR="00E64CEA">
        <w:rPr>
          <w:rFonts w:ascii="Times New Roman" w:eastAsia="Times New Roman" w:hAnsi="Times New Roman" w:cs="Times New Roman"/>
          <w:b/>
          <w:bCs/>
          <w:sz w:val="24"/>
          <w:szCs w:val="24"/>
        </w:rPr>
        <w:t>10/1</w:t>
      </w:r>
      <w:r w:rsidR="00205B6A">
        <w:rPr>
          <w:rFonts w:ascii="Times New Roman" w:eastAsia="Times New Roman" w:hAnsi="Times New Roman" w:cs="Times New Roman"/>
          <w:b/>
          <w:bCs/>
          <w:sz w:val="24"/>
          <w:szCs w:val="24"/>
        </w:rPr>
        <w:t>8</w:t>
      </w:r>
      <w:r w:rsidR="00E64CEA">
        <w:rPr>
          <w:rFonts w:ascii="Times New Roman" w:eastAsia="Times New Roman" w:hAnsi="Times New Roman" w:cs="Times New Roman"/>
          <w:b/>
          <w:bCs/>
          <w:sz w:val="24"/>
          <w:szCs w:val="24"/>
        </w:rPr>
        <w:t>/23;</w:t>
      </w:r>
      <w:proofErr w:type="gramEnd"/>
      <w:r w:rsidR="00E64CEA">
        <w:rPr>
          <w:rFonts w:ascii="Times New Roman" w:eastAsia="Times New Roman" w:hAnsi="Times New Roman" w:cs="Times New Roman"/>
          <w:b/>
          <w:bCs/>
          <w:sz w:val="24"/>
          <w:szCs w:val="24"/>
        </w:rPr>
        <w:t xml:space="preserve"> </w:t>
      </w:r>
    </w:p>
    <w:p w14:paraId="6BD0FBFA" w14:textId="3DF6628B" w:rsidR="00903C4A" w:rsidRDefault="003A6186" w:rsidP="003A6186">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Floor Plan and Elevation Set</w:t>
      </w:r>
      <w:r w:rsidR="00012DE0">
        <w:rPr>
          <w:rFonts w:ascii="Times New Roman" w:eastAsia="Times New Roman" w:hAnsi="Times New Roman" w:cs="Times New Roman"/>
          <w:sz w:val="24"/>
          <w:szCs w:val="24"/>
        </w:rPr>
        <w:t xml:space="preserve"> Pages A4 and A5</w:t>
      </w:r>
      <w:r>
        <w:rPr>
          <w:rFonts w:ascii="Times New Roman" w:eastAsia="Times New Roman" w:hAnsi="Times New Roman" w:cs="Times New Roman"/>
          <w:sz w:val="24"/>
          <w:szCs w:val="24"/>
        </w:rPr>
        <w:t xml:space="preserve"> by </w:t>
      </w:r>
      <w:proofErr w:type="spellStart"/>
      <w:r w:rsidR="00E64CEA">
        <w:rPr>
          <w:rFonts w:ascii="Times New Roman" w:eastAsia="Times New Roman" w:hAnsi="Times New Roman" w:cs="Times New Roman"/>
          <w:sz w:val="24"/>
          <w:szCs w:val="24"/>
        </w:rPr>
        <w:t>Zibrat</w:t>
      </w:r>
      <w:proofErr w:type="spellEnd"/>
      <w:r w:rsidR="00E64CEA">
        <w:rPr>
          <w:rFonts w:ascii="Times New Roman" w:eastAsia="Times New Roman" w:hAnsi="Times New Roman" w:cs="Times New Roman"/>
          <w:sz w:val="24"/>
          <w:szCs w:val="24"/>
        </w:rPr>
        <w:t xml:space="preserve"> &amp; McCarthy</w:t>
      </w:r>
      <w:r w:rsidR="00CE0024">
        <w:rPr>
          <w:rFonts w:ascii="Times New Roman" w:eastAsia="Times New Roman" w:hAnsi="Times New Roman" w:cs="Times New Roman"/>
          <w:sz w:val="24"/>
          <w:szCs w:val="24"/>
        </w:rPr>
        <w:t xml:space="preserve">, </w:t>
      </w:r>
      <w:proofErr w:type="gramStart"/>
      <w:r w:rsidR="00CE0024">
        <w:rPr>
          <w:rFonts w:ascii="Times New Roman" w:eastAsia="Times New Roman" w:hAnsi="Times New Roman" w:cs="Times New Roman"/>
          <w:sz w:val="24"/>
          <w:szCs w:val="24"/>
        </w:rPr>
        <w:t>LLP</w:t>
      </w:r>
      <w:r w:rsidR="006436B7">
        <w:rPr>
          <w:rFonts w:ascii="Times New Roman" w:eastAsia="Times New Roman" w:hAnsi="Times New Roman" w:cs="Times New Roman"/>
          <w:sz w:val="24"/>
          <w:szCs w:val="24"/>
        </w:rPr>
        <w:t>;</w:t>
      </w:r>
      <w:proofErr w:type="gramEnd"/>
    </w:p>
    <w:p w14:paraId="3DC871D9" w14:textId="7FB243CF" w:rsidR="003A6186" w:rsidRDefault="00C42006" w:rsidP="003A6186">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Color R</w:t>
      </w:r>
      <w:r w:rsidR="00D053D6">
        <w:rPr>
          <w:rFonts w:ascii="Times New Roman" w:eastAsia="Times New Roman" w:hAnsi="Times New Roman" w:cs="Times New Roman"/>
          <w:sz w:val="24"/>
          <w:szCs w:val="24"/>
        </w:rPr>
        <w:t>endering</w:t>
      </w:r>
      <w:r w:rsidR="00D90F88">
        <w:rPr>
          <w:rFonts w:ascii="Times New Roman" w:eastAsia="Times New Roman" w:hAnsi="Times New Roman" w:cs="Times New Roman"/>
          <w:sz w:val="24"/>
          <w:szCs w:val="24"/>
        </w:rPr>
        <w:t xml:space="preserve"> (2 pages)</w:t>
      </w:r>
      <w:r w:rsidR="00D053D6">
        <w:rPr>
          <w:rFonts w:ascii="Times New Roman" w:eastAsia="Times New Roman" w:hAnsi="Times New Roman" w:cs="Times New Roman"/>
          <w:sz w:val="24"/>
          <w:szCs w:val="24"/>
        </w:rPr>
        <w:t xml:space="preserve"> of the proposed project by Imperial Landscaping &amp; </w:t>
      </w:r>
      <w:proofErr w:type="gramStart"/>
      <w:r w:rsidR="00D053D6">
        <w:rPr>
          <w:rFonts w:ascii="Times New Roman" w:eastAsia="Times New Roman" w:hAnsi="Times New Roman" w:cs="Times New Roman"/>
          <w:sz w:val="24"/>
          <w:szCs w:val="24"/>
        </w:rPr>
        <w:t>Masonry;</w:t>
      </w:r>
      <w:proofErr w:type="gramEnd"/>
    </w:p>
    <w:p w14:paraId="5B770D7F" w14:textId="4CF9E7AB" w:rsidR="00C42006" w:rsidRDefault="00C42006" w:rsidP="003A6186">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Pages of </w:t>
      </w:r>
      <w:r w:rsidR="00FA585C">
        <w:rPr>
          <w:rFonts w:ascii="Times New Roman" w:eastAsia="Times New Roman" w:hAnsi="Times New Roman" w:cs="Times New Roman"/>
          <w:sz w:val="24"/>
          <w:szCs w:val="24"/>
        </w:rPr>
        <w:t>photos and renderings of the proposed project.</w:t>
      </w:r>
    </w:p>
    <w:p w14:paraId="55F70968" w14:textId="77777777" w:rsidR="003A6186" w:rsidRDefault="003A6186" w:rsidP="003A6186">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Abutter </w:t>
      </w:r>
      <w:proofErr w:type="gramStart"/>
      <w:r>
        <w:rPr>
          <w:rFonts w:ascii="Times New Roman" w:eastAsia="Times New Roman" w:hAnsi="Times New Roman" w:cs="Times New Roman"/>
          <w:sz w:val="24"/>
          <w:szCs w:val="24"/>
        </w:rPr>
        <w:t>Application;</w:t>
      </w:r>
      <w:proofErr w:type="gramEnd"/>
    </w:p>
    <w:p w14:paraId="0130B779" w14:textId="77777777" w:rsidR="003A6186" w:rsidRPr="001B03F8" w:rsidRDefault="003A6186" w:rsidP="003A6186">
      <w:pPr>
        <w:pStyle w:val="ListParagraph"/>
        <w:numPr>
          <w:ilvl w:val="0"/>
          <w:numId w:val="4"/>
        </w:numPr>
        <w:autoSpaceDE w:val="0"/>
        <w:autoSpaceDN w:val="0"/>
        <w:adjustRightInd w:val="0"/>
        <w:rPr>
          <w:rStyle w:val="Emphasis"/>
          <w:rFonts w:ascii="Times New Roman" w:eastAsia="Times New Roman" w:hAnsi="Times New Roman" w:cs="Times New Roman"/>
          <w:sz w:val="24"/>
          <w:szCs w:val="24"/>
        </w:rPr>
      </w:pPr>
      <w:r>
        <w:rPr>
          <w:rFonts w:ascii="Times New Roman" w:eastAsia="Times New Roman" w:hAnsi="Times New Roman" w:cs="Times New Roman"/>
          <w:sz w:val="24"/>
          <w:szCs w:val="24"/>
        </w:rPr>
        <w:t>Application Fee.</w:t>
      </w:r>
    </w:p>
    <w:p w14:paraId="646BA630" w14:textId="77777777" w:rsidR="0011645E" w:rsidRDefault="0011645E" w:rsidP="00C73A45">
      <w:pPr>
        <w:pStyle w:val="ListParagraph"/>
        <w:ind w:left="0"/>
        <w:rPr>
          <w:rFonts w:ascii="Times New Roman" w:hAnsi="Times New Roman"/>
          <w:sz w:val="24"/>
          <w:szCs w:val="24"/>
        </w:rPr>
      </w:pPr>
    </w:p>
    <w:p w14:paraId="7CD792DE" w14:textId="2BC1F075" w:rsidR="00B07679" w:rsidRPr="00D17E98" w:rsidRDefault="00D17E98" w:rsidP="00C73A45">
      <w:pPr>
        <w:pStyle w:val="ListParagraph"/>
        <w:ind w:left="0"/>
        <w:rPr>
          <w:rFonts w:ascii="Times New Roman" w:hAnsi="Times New Roman"/>
          <w:sz w:val="24"/>
          <w:szCs w:val="24"/>
        </w:rPr>
      </w:pPr>
      <w:r w:rsidRPr="00D17E98">
        <w:rPr>
          <w:rFonts w:ascii="Times New Roman" w:hAnsi="Times New Roman"/>
          <w:sz w:val="24"/>
          <w:szCs w:val="24"/>
        </w:rPr>
        <w:t>In addition, the Board re</w:t>
      </w:r>
      <w:r>
        <w:rPr>
          <w:rFonts w:ascii="Times New Roman" w:hAnsi="Times New Roman"/>
          <w:sz w:val="24"/>
          <w:szCs w:val="24"/>
        </w:rPr>
        <w:t>vi</w:t>
      </w:r>
      <w:r w:rsidR="002B1606">
        <w:rPr>
          <w:rFonts w:ascii="Times New Roman" w:hAnsi="Times New Roman"/>
          <w:sz w:val="24"/>
          <w:szCs w:val="24"/>
        </w:rPr>
        <w:t xml:space="preserve">ewed letters </w:t>
      </w:r>
      <w:r w:rsidR="00842F0D">
        <w:rPr>
          <w:rFonts w:ascii="Times New Roman" w:hAnsi="Times New Roman"/>
          <w:sz w:val="24"/>
          <w:szCs w:val="24"/>
        </w:rPr>
        <w:t>received from</w:t>
      </w:r>
      <w:r w:rsidR="002B1606">
        <w:rPr>
          <w:rFonts w:ascii="Times New Roman" w:hAnsi="Times New Roman"/>
          <w:sz w:val="24"/>
          <w:szCs w:val="24"/>
        </w:rPr>
        <w:t xml:space="preserve"> </w:t>
      </w:r>
      <w:r w:rsidR="00E27039">
        <w:rPr>
          <w:rFonts w:ascii="Times New Roman" w:hAnsi="Times New Roman"/>
          <w:sz w:val="24"/>
          <w:szCs w:val="24"/>
        </w:rPr>
        <w:t xml:space="preserve">many of the same </w:t>
      </w:r>
      <w:r w:rsidR="002B1606">
        <w:rPr>
          <w:rFonts w:ascii="Times New Roman" w:hAnsi="Times New Roman"/>
          <w:sz w:val="24"/>
          <w:szCs w:val="24"/>
        </w:rPr>
        <w:t>abutters</w:t>
      </w:r>
      <w:r w:rsidR="003C4CDF">
        <w:rPr>
          <w:rFonts w:ascii="Times New Roman" w:hAnsi="Times New Roman"/>
          <w:sz w:val="24"/>
          <w:szCs w:val="24"/>
        </w:rPr>
        <w:t xml:space="preserve"> </w:t>
      </w:r>
      <w:r w:rsidR="00E27039">
        <w:rPr>
          <w:rFonts w:ascii="Times New Roman" w:hAnsi="Times New Roman"/>
          <w:sz w:val="24"/>
          <w:szCs w:val="24"/>
        </w:rPr>
        <w:t xml:space="preserve">who opposed the original application </w:t>
      </w:r>
      <w:r w:rsidR="003C4CDF">
        <w:rPr>
          <w:rFonts w:ascii="Times New Roman" w:hAnsi="Times New Roman"/>
          <w:sz w:val="24"/>
          <w:szCs w:val="24"/>
        </w:rPr>
        <w:t>as well as commentary from the Building</w:t>
      </w:r>
      <w:r w:rsidR="002B1606">
        <w:rPr>
          <w:rFonts w:ascii="Times New Roman" w:hAnsi="Times New Roman"/>
          <w:sz w:val="24"/>
          <w:szCs w:val="24"/>
        </w:rPr>
        <w:t xml:space="preserve"> </w:t>
      </w:r>
      <w:r w:rsidR="008F1DE8">
        <w:rPr>
          <w:rFonts w:ascii="Times New Roman" w:hAnsi="Times New Roman"/>
          <w:sz w:val="24"/>
          <w:szCs w:val="24"/>
        </w:rPr>
        <w:t>Commissioner and the opinion of Town Counsel.</w:t>
      </w:r>
    </w:p>
    <w:p w14:paraId="1AB260D3" w14:textId="77777777" w:rsidR="0011645E" w:rsidRDefault="0011645E" w:rsidP="00C73A45">
      <w:pPr>
        <w:pStyle w:val="ListParagraph"/>
        <w:ind w:left="0"/>
        <w:rPr>
          <w:rFonts w:ascii="Times New Roman" w:hAnsi="Times New Roman"/>
          <w:sz w:val="24"/>
          <w:szCs w:val="24"/>
        </w:rPr>
      </w:pPr>
    </w:p>
    <w:p w14:paraId="2DAE2699" w14:textId="10D37168" w:rsidR="00E95A82" w:rsidRDefault="00282773" w:rsidP="00C73A45">
      <w:pPr>
        <w:pStyle w:val="ListParagraph"/>
        <w:ind w:left="0"/>
        <w:rPr>
          <w:rFonts w:ascii="Times New Roman" w:hAnsi="Times New Roman"/>
          <w:sz w:val="24"/>
          <w:szCs w:val="24"/>
        </w:rPr>
      </w:pPr>
      <w:r>
        <w:rPr>
          <w:rFonts w:ascii="Times New Roman" w:hAnsi="Times New Roman"/>
          <w:sz w:val="24"/>
          <w:szCs w:val="24"/>
        </w:rPr>
        <w:t>Special Permit</w:t>
      </w:r>
      <w:r w:rsidR="00772465">
        <w:rPr>
          <w:rFonts w:ascii="Times New Roman" w:hAnsi="Times New Roman"/>
          <w:sz w:val="24"/>
          <w:szCs w:val="24"/>
        </w:rPr>
        <w:t>. This section of the Bylaw requires the Planning Board to make a series of findings listed below:</w:t>
      </w:r>
    </w:p>
    <w:p w14:paraId="22F7C138" w14:textId="77777777" w:rsidR="00282773" w:rsidRDefault="00282773" w:rsidP="00C73A45">
      <w:pPr>
        <w:pStyle w:val="ListParagraph"/>
        <w:ind w:left="0"/>
        <w:rPr>
          <w:rFonts w:ascii="Times New Roman" w:hAnsi="Times New Roman"/>
          <w:sz w:val="24"/>
          <w:szCs w:val="24"/>
        </w:rPr>
      </w:pPr>
    </w:p>
    <w:p w14:paraId="1B591118" w14:textId="4CB8B655" w:rsidR="00282773" w:rsidRPr="00282773" w:rsidRDefault="00282773" w:rsidP="00C73A45">
      <w:pPr>
        <w:pStyle w:val="ListParagraph"/>
        <w:ind w:left="0"/>
        <w:rPr>
          <w:rFonts w:ascii="Times New Roman" w:hAnsi="Times New Roman"/>
          <w:b/>
          <w:bCs/>
          <w:sz w:val="24"/>
          <w:szCs w:val="24"/>
        </w:rPr>
      </w:pPr>
      <w:r w:rsidRPr="00282773">
        <w:rPr>
          <w:rFonts w:ascii="Times New Roman" w:hAnsi="Times New Roman"/>
          <w:b/>
          <w:bCs/>
          <w:sz w:val="24"/>
          <w:szCs w:val="24"/>
        </w:rPr>
        <w:t xml:space="preserve">Section 325-51 </w:t>
      </w:r>
      <w:r w:rsidRPr="00282773">
        <w:rPr>
          <w:rFonts w:ascii="Times New Roman" w:hAnsi="Times New Roman"/>
          <w:b/>
          <w:bCs/>
          <w:sz w:val="24"/>
          <w:szCs w:val="24"/>
          <w:u w:val="single"/>
        </w:rPr>
        <w:t>Special Permits</w:t>
      </w:r>
    </w:p>
    <w:p w14:paraId="0D0B798D" w14:textId="77777777" w:rsidR="00772465" w:rsidRPr="00772465" w:rsidRDefault="00772465" w:rsidP="0077246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w:t>
      </w:r>
      <w:hyperlink r:id="rId10" w:anchor="12263349" w:tooltip="325-51A" w:history="1">
        <w:r w:rsidRPr="00772465">
          <w:rPr>
            <w:rFonts w:ascii="Times New Roman" w:eastAsia="Times New Roman" w:hAnsi="Times New Roman" w:cs="Times New Roman"/>
            <w:b/>
            <w:bCs/>
            <w:color w:val="333333"/>
            <w:sz w:val="24"/>
            <w:szCs w:val="24"/>
            <w:shd w:val="clear" w:color="auto" w:fill="FFFFFF"/>
          </w:rPr>
          <w:t>A. </w:t>
        </w:r>
      </w:hyperlink>
      <w:r w:rsidRPr="00772465">
        <w:rPr>
          <w:rFonts w:ascii="Times New Roman" w:eastAsia="Times New Roman" w:hAnsi="Times New Roman" w:cs="Times New Roman"/>
          <w:color w:val="333333"/>
          <w:sz w:val="24"/>
          <w:szCs w:val="24"/>
        </w:rPr>
        <w:t>Conditions of approval.</w:t>
      </w:r>
    </w:p>
    <w:p w14:paraId="0C42D205" w14:textId="77777777" w:rsidR="00772465" w:rsidRPr="00772465" w:rsidRDefault="00772465" w:rsidP="00E3274D">
      <w:pPr>
        <w:shd w:val="clear" w:color="auto" w:fill="FFFFFF"/>
        <w:spacing w:after="0" w:line="330" w:lineRule="atLeast"/>
        <w:ind w:left="450" w:hanging="540"/>
        <w:rPr>
          <w:rFonts w:ascii="Times New Roman" w:eastAsia="Times New Roman" w:hAnsi="Times New Roman" w:cs="Times New Roman"/>
          <w:color w:val="333333"/>
          <w:sz w:val="24"/>
          <w:szCs w:val="24"/>
        </w:rPr>
      </w:pPr>
      <w:r w:rsidRPr="00772465">
        <w:rPr>
          <w:rFonts w:ascii="Times New Roman" w:eastAsia="Times New Roman" w:hAnsi="Times New Roman" w:cs="Times New Roman"/>
          <w:color w:val="333333"/>
          <w:sz w:val="24"/>
          <w:szCs w:val="24"/>
        </w:rPr>
        <w:t xml:space="preserve">   </w:t>
      </w:r>
      <w:hyperlink r:id="rId11" w:anchor="12263350" w:tooltip="325-51A(1)" w:history="1">
        <w:r w:rsidRPr="00772465">
          <w:rPr>
            <w:rFonts w:ascii="Times New Roman" w:eastAsia="Times New Roman" w:hAnsi="Times New Roman" w:cs="Times New Roman"/>
            <w:b/>
            <w:bCs/>
            <w:color w:val="333333"/>
            <w:sz w:val="24"/>
            <w:szCs w:val="24"/>
          </w:rPr>
          <w:t>(1) </w:t>
        </w:r>
      </w:hyperlink>
      <w:r w:rsidRPr="00772465">
        <w:rPr>
          <w:rFonts w:ascii="Times New Roman" w:eastAsia="Times New Roman" w:hAnsi="Times New Roman" w:cs="Times New Roman"/>
          <w:color w:val="333333"/>
          <w:sz w:val="24"/>
          <w:szCs w:val="24"/>
        </w:rPr>
        <w:t xml:space="preserve">The Board of Appeals or Planning Board shall not approve any application for a special permit, except a special permit for a site plan, unless it finds that in its judgment </w:t>
      </w:r>
      <w:proofErr w:type="gramStart"/>
      <w:r w:rsidRPr="00772465">
        <w:rPr>
          <w:rFonts w:ascii="Times New Roman" w:eastAsia="Times New Roman" w:hAnsi="Times New Roman" w:cs="Times New Roman"/>
          <w:color w:val="333333"/>
          <w:sz w:val="24"/>
          <w:szCs w:val="24"/>
        </w:rPr>
        <w:t>all of</w:t>
      </w:r>
      <w:proofErr w:type="gramEnd"/>
      <w:r w:rsidRPr="00772465">
        <w:rPr>
          <w:rFonts w:ascii="Times New Roman" w:eastAsia="Times New Roman" w:hAnsi="Times New Roman" w:cs="Times New Roman"/>
          <w:color w:val="333333"/>
          <w:sz w:val="24"/>
          <w:szCs w:val="24"/>
        </w:rPr>
        <w:t xml:space="preserve"> the following conditions are met:</w:t>
      </w:r>
    </w:p>
    <w:p w14:paraId="7A7FBB57" w14:textId="77777777" w:rsidR="00772465" w:rsidRPr="00772465" w:rsidRDefault="00DB1154" w:rsidP="00772465">
      <w:pPr>
        <w:shd w:val="clear" w:color="auto" w:fill="FFFFFF"/>
        <w:spacing w:after="0" w:line="330" w:lineRule="atLeast"/>
        <w:ind w:left="450"/>
        <w:rPr>
          <w:rFonts w:ascii="Times New Roman" w:eastAsia="Times New Roman" w:hAnsi="Times New Roman" w:cs="Times New Roman"/>
          <w:color w:val="333333"/>
          <w:sz w:val="24"/>
          <w:szCs w:val="24"/>
        </w:rPr>
      </w:pPr>
      <w:hyperlink r:id="rId12" w:anchor="12263351" w:tooltip="325-51A(1)(a)" w:history="1">
        <w:r w:rsidR="00772465" w:rsidRPr="00772465">
          <w:rPr>
            <w:rFonts w:ascii="Times New Roman" w:eastAsia="Times New Roman" w:hAnsi="Times New Roman" w:cs="Times New Roman"/>
            <w:b/>
            <w:bCs/>
            <w:color w:val="333333"/>
            <w:sz w:val="24"/>
            <w:szCs w:val="24"/>
          </w:rPr>
          <w:t>(a) </w:t>
        </w:r>
      </w:hyperlink>
      <w:r w:rsidR="00772465" w:rsidRPr="00772465">
        <w:rPr>
          <w:rFonts w:ascii="Times New Roman" w:eastAsia="Times New Roman" w:hAnsi="Times New Roman" w:cs="Times New Roman"/>
          <w:color w:val="333333"/>
          <w:sz w:val="24"/>
          <w:szCs w:val="24"/>
        </w:rPr>
        <w:t>The use as developed will not adversely affect the neighborhood.</w:t>
      </w:r>
    </w:p>
    <w:p w14:paraId="1142FB49" w14:textId="77777777" w:rsidR="00772465" w:rsidRPr="00772465" w:rsidRDefault="00DB1154" w:rsidP="00772465">
      <w:pPr>
        <w:shd w:val="clear" w:color="auto" w:fill="FFFFFF"/>
        <w:spacing w:after="0" w:line="330" w:lineRule="atLeast"/>
        <w:ind w:left="450"/>
        <w:rPr>
          <w:rFonts w:ascii="Times New Roman" w:eastAsia="Times New Roman" w:hAnsi="Times New Roman" w:cs="Times New Roman"/>
          <w:color w:val="333333"/>
          <w:sz w:val="24"/>
          <w:szCs w:val="24"/>
        </w:rPr>
      </w:pPr>
      <w:hyperlink r:id="rId13" w:anchor="12263352" w:tooltip="325-51A(1)(b)" w:history="1">
        <w:r w:rsidR="00772465" w:rsidRPr="00772465">
          <w:rPr>
            <w:rFonts w:ascii="Times New Roman" w:eastAsia="Times New Roman" w:hAnsi="Times New Roman" w:cs="Times New Roman"/>
            <w:b/>
            <w:bCs/>
            <w:color w:val="333333"/>
            <w:sz w:val="24"/>
            <w:szCs w:val="24"/>
          </w:rPr>
          <w:t>(b) </w:t>
        </w:r>
      </w:hyperlink>
      <w:r w:rsidR="00772465" w:rsidRPr="00772465">
        <w:rPr>
          <w:rFonts w:ascii="Times New Roman" w:eastAsia="Times New Roman" w:hAnsi="Times New Roman" w:cs="Times New Roman"/>
          <w:color w:val="333333"/>
          <w:sz w:val="24"/>
          <w:szCs w:val="24"/>
        </w:rPr>
        <w:t xml:space="preserve">The specific site is an appropriate location for such a use, </w:t>
      </w:r>
      <w:proofErr w:type="gramStart"/>
      <w:r w:rsidR="00772465" w:rsidRPr="00772465">
        <w:rPr>
          <w:rFonts w:ascii="Times New Roman" w:eastAsia="Times New Roman" w:hAnsi="Times New Roman" w:cs="Times New Roman"/>
          <w:color w:val="333333"/>
          <w:sz w:val="24"/>
          <w:szCs w:val="24"/>
        </w:rPr>
        <w:t>structure</w:t>
      </w:r>
      <w:proofErr w:type="gramEnd"/>
      <w:r w:rsidR="00772465" w:rsidRPr="00772465">
        <w:rPr>
          <w:rFonts w:ascii="Times New Roman" w:eastAsia="Times New Roman" w:hAnsi="Times New Roman" w:cs="Times New Roman"/>
          <w:color w:val="333333"/>
          <w:sz w:val="24"/>
          <w:szCs w:val="24"/>
        </w:rPr>
        <w:t xml:space="preserve"> or condition.</w:t>
      </w:r>
    </w:p>
    <w:p w14:paraId="51AECA9A" w14:textId="77777777" w:rsidR="00772465" w:rsidRPr="00772465" w:rsidRDefault="00DB1154" w:rsidP="00772465">
      <w:pPr>
        <w:shd w:val="clear" w:color="auto" w:fill="FFFFFF"/>
        <w:spacing w:after="0" w:line="330" w:lineRule="atLeast"/>
        <w:ind w:left="450"/>
        <w:rPr>
          <w:rFonts w:ascii="Times New Roman" w:eastAsia="Times New Roman" w:hAnsi="Times New Roman" w:cs="Times New Roman"/>
          <w:color w:val="333333"/>
          <w:sz w:val="24"/>
          <w:szCs w:val="24"/>
        </w:rPr>
      </w:pPr>
      <w:hyperlink r:id="rId14" w:anchor="12263353" w:tooltip="325-51A(1)(c)" w:history="1">
        <w:r w:rsidR="00772465" w:rsidRPr="00772465">
          <w:rPr>
            <w:rFonts w:ascii="Times New Roman" w:eastAsia="Times New Roman" w:hAnsi="Times New Roman" w:cs="Times New Roman"/>
            <w:b/>
            <w:bCs/>
            <w:color w:val="333333"/>
            <w:sz w:val="24"/>
            <w:szCs w:val="24"/>
          </w:rPr>
          <w:t>(c) </w:t>
        </w:r>
      </w:hyperlink>
      <w:r w:rsidR="00772465" w:rsidRPr="00772465">
        <w:rPr>
          <w:rFonts w:ascii="Times New Roman" w:eastAsia="Times New Roman" w:hAnsi="Times New Roman" w:cs="Times New Roman"/>
          <w:color w:val="333333"/>
          <w:sz w:val="24"/>
          <w:szCs w:val="24"/>
        </w:rPr>
        <w:t>There will be no nuisance or serious hazard to vehicles or pedestrians.</w:t>
      </w:r>
    </w:p>
    <w:p w14:paraId="399F60CB" w14:textId="4D16446E" w:rsidR="00772465" w:rsidRPr="00772465" w:rsidRDefault="00DB1154" w:rsidP="00772465">
      <w:pPr>
        <w:shd w:val="clear" w:color="auto" w:fill="FFFFFF"/>
        <w:spacing w:after="0" w:line="330" w:lineRule="atLeast"/>
        <w:ind w:left="450"/>
        <w:rPr>
          <w:rFonts w:ascii="Times New Roman" w:eastAsia="Times New Roman" w:hAnsi="Times New Roman" w:cs="Times New Roman"/>
          <w:color w:val="333333"/>
          <w:sz w:val="24"/>
          <w:szCs w:val="24"/>
        </w:rPr>
      </w:pPr>
      <w:hyperlink r:id="rId15" w:anchor="12263354" w:tooltip="325-51A(1)(d)" w:history="1">
        <w:r w:rsidR="00772465" w:rsidRPr="00772465">
          <w:rPr>
            <w:rFonts w:ascii="Times New Roman" w:eastAsia="Times New Roman" w:hAnsi="Times New Roman" w:cs="Times New Roman"/>
            <w:b/>
            <w:bCs/>
            <w:color w:val="333333"/>
            <w:sz w:val="24"/>
            <w:szCs w:val="24"/>
          </w:rPr>
          <w:t>(d) </w:t>
        </w:r>
      </w:hyperlink>
      <w:r w:rsidR="00772465" w:rsidRPr="00772465">
        <w:rPr>
          <w:rFonts w:ascii="Times New Roman" w:eastAsia="Times New Roman" w:hAnsi="Times New Roman" w:cs="Times New Roman"/>
          <w:color w:val="333333"/>
          <w:sz w:val="24"/>
          <w:szCs w:val="24"/>
        </w:rPr>
        <w:t xml:space="preserve">Adequate and appropriate facilities will be provided for the proper operation of the proposed use. This includes the provision of appropriate sewage treatment facilities which provide for denitrification, when the permit granting authority deems such facilities necessary for protection of drinking water supply wells, ponds or saltwater </w:t>
      </w:r>
      <w:proofErr w:type="spellStart"/>
      <w:r w:rsidR="002D17C9" w:rsidRPr="00772465">
        <w:rPr>
          <w:rFonts w:ascii="Times New Roman" w:eastAsia="Times New Roman" w:hAnsi="Times New Roman" w:cs="Times New Roman"/>
          <w:color w:val="333333"/>
          <w:sz w:val="24"/>
          <w:szCs w:val="24"/>
        </w:rPr>
        <w:t>embayments</w:t>
      </w:r>
      <w:proofErr w:type="spellEnd"/>
      <w:r w:rsidR="00772465" w:rsidRPr="00772465">
        <w:rPr>
          <w:rFonts w:ascii="Times New Roman" w:eastAsia="Times New Roman" w:hAnsi="Times New Roman" w:cs="Times New Roman"/>
          <w:color w:val="333333"/>
          <w:sz w:val="24"/>
          <w:szCs w:val="24"/>
        </w:rPr>
        <w:t>.”</w:t>
      </w:r>
    </w:p>
    <w:p w14:paraId="32512656" w14:textId="77777777" w:rsidR="00772465" w:rsidRPr="007C4488" w:rsidRDefault="00772465" w:rsidP="00C73A45">
      <w:pPr>
        <w:pStyle w:val="ListParagraph"/>
        <w:ind w:left="0"/>
        <w:rPr>
          <w:rFonts w:ascii="Times New Roman" w:hAnsi="Times New Roman"/>
          <w:bCs/>
          <w:sz w:val="24"/>
          <w:szCs w:val="24"/>
        </w:rPr>
      </w:pPr>
    </w:p>
    <w:p w14:paraId="040F374A" w14:textId="0AB16EFB" w:rsidR="00753252" w:rsidRDefault="00753252" w:rsidP="00C73A45">
      <w:pPr>
        <w:pStyle w:val="ListParagraph"/>
        <w:ind w:left="0"/>
        <w:rPr>
          <w:rFonts w:ascii="Times New Roman" w:hAnsi="Times New Roman"/>
          <w:bCs/>
          <w:sz w:val="24"/>
          <w:szCs w:val="24"/>
        </w:rPr>
      </w:pPr>
      <w:r w:rsidRPr="007C4488">
        <w:rPr>
          <w:rFonts w:ascii="Times New Roman" w:hAnsi="Times New Roman"/>
          <w:bCs/>
          <w:sz w:val="24"/>
          <w:szCs w:val="24"/>
        </w:rPr>
        <w:t>In determini</w:t>
      </w:r>
      <w:r w:rsidR="007C4488" w:rsidRPr="007C4488">
        <w:rPr>
          <w:rFonts w:ascii="Times New Roman" w:hAnsi="Times New Roman"/>
          <w:bCs/>
          <w:sz w:val="24"/>
          <w:szCs w:val="24"/>
        </w:rPr>
        <w:t xml:space="preserve">ng </w:t>
      </w:r>
      <w:proofErr w:type="spellStart"/>
      <w:r w:rsidR="007C4488" w:rsidRPr="007C4488">
        <w:rPr>
          <w:rFonts w:ascii="Times New Roman" w:hAnsi="Times New Roman"/>
          <w:bCs/>
          <w:sz w:val="24"/>
          <w:szCs w:val="24"/>
        </w:rPr>
        <w:t>adverse affect</w:t>
      </w:r>
      <w:proofErr w:type="spellEnd"/>
      <w:r w:rsidR="007C4488" w:rsidRPr="007C4488">
        <w:rPr>
          <w:rFonts w:ascii="Times New Roman" w:hAnsi="Times New Roman"/>
          <w:bCs/>
          <w:sz w:val="24"/>
          <w:szCs w:val="24"/>
        </w:rPr>
        <w:t xml:space="preserve">, </w:t>
      </w:r>
      <w:r w:rsidR="007C4488">
        <w:rPr>
          <w:rFonts w:ascii="Times New Roman" w:hAnsi="Times New Roman"/>
          <w:bCs/>
          <w:sz w:val="24"/>
          <w:szCs w:val="24"/>
        </w:rPr>
        <w:t xml:space="preserve">the Board should look to </w:t>
      </w:r>
      <w:r w:rsidR="006743E6">
        <w:rPr>
          <w:rFonts w:ascii="Times New Roman" w:hAnsi="Times New Roman"/>
          <w:bCs/>
          <w:sz w:val="24"/>
          <w:szCs w:val="24"/>
        </w:rPr>
        <w:t>specific potential harm</w:t>
      </w:r>
      <w:r w:rsidR="00B10622">
        <w:rPr>
          <w:rFonts w:ascii="Times New Roman" w:hAnsi="Times New Roman"/>
          <w:bCs/>
          <w:sz w:val="24"/>
          <w:szCs w:val="24"/>
        </w:rPr>
        <w:t xml:space="preserve"> that would </w:t>
      </w:r>
      <w:r w:rsidR="00E51B2C">
        <w:rPr>
          <w:rFonts w:ascii="Times New Roman" w:hAnsi="Times New Roman"/>
          <w:bCs/>
          <w:sz w:val="24"/>
          <w:szCs w:val="24"/>
        </w:rPr>
        <w:t xml:space="preserve">substantially </w:t>
      </w:r>
      <w:r w:rsidR="00B10622">
        <w:rPr>
          <w:rFonts w:ascii="Times New Roman" w:hAnsi="Times New Roman"/>
          <w:bCs/>
          <w:sz w:val="24"/>
          <w:szCs w:val="24"/>
        </w:rPr>
        <w:t>damage</w:t>
      </w:r>
      <w:r w:rsidR="00A73E59">
        <w:rPr>
          <w:rFonts w:ascii="Times New Roman" w:hAnsi="Times New Roman"/>
          <w:bCs/>
          <w:sz w:val="24"/>
          <w:szCs w:val="24"/>
        </w:rPr>
        <w:t xml:space="preserve"> an interest protected by the Bylaw</w:t>
      </w:r>
      <w:r w:rsidR="00415CF0">
        <w:rPr>
          <w:rFonts w:ascii="Times New Roman" w:hAnsi="Times New Roman"/>
          <w:bCs/>
          <w:sz w:val="24"/>
          <w:szCs w:val="24"/>
        </w:rPr>
        <w:t xml:space="preserve"> as in property</w:t>
      </w:r>
      <w:r w:rsidR="000C3E13">
        <w:rPr>
          <w:rFonts w:ascii="Times New Roman" w:hAnsi="Times New Roman"/>
          <w:bCs/>
          <w:sz w:val="24"/>
          <w:szCs w:val="24"/>
        </w:rPr>
        <w:t xml:space="preserve"> </w:t>
      </w:r>
      <w:r w:rsidR="00B10622">
        <w:rPr>
          <w:rFonts w:ascii="Times New Roman" w:hAnsi="Times New Roman"/>
          <w:bCs/>
          <w:sz w:val="24"/>
          <w:szCs w:val="24"/>
        </w:rPr>
        <w:t xml:space="preserve">value </w:t>
      </w:r>
      <w:r w:rsidR="00F568C8">
        <w:rPr>
          <w:rFonts w:ascii="Times New Roman" w:hAnsi="Times New Roman"/>
          <w:bCs/>
          <w:sz w:val="24"/>
          <w:szCs w:val="24"/>
        </w:rPr>
        <w:t>or safety of the neighborhood including noise, odor</w:t>
      </w:r>
      <w:r w:rsidR="00E51F3E">
        <w:rPr>
          <w:rFonts w:ascii="Times New Roman" w:hAnsi="Times New Roman"/>
          <w:bCs/>
          <w:sz w:val="24"/>
          <w:szCs w:val="24"/>
        </w:rPr>
        <w:t xml:space="preserve">, fumes, </w:t>
      </w:r>
      <w:proofErr w:type="gramStart"/>
      <w:r w:rsidR="00E51F3E">
        <w:rPr>
          <w:rFonts w:ascii="Times New Roman" w:hAnsi="Times New Roman"/>
          <w:bCs/>
          <w:sz w:val="24"/>
          <w:szCs w:val="24"/>
        </w:rPr>
        <w:t>congestion</w:t>
      </w:r>
      <w:proofErr w:type="gramEnd"/>
      <w:r w:rsidR="000B58B6">
        <w:rPr>
          <w:rFonts w:ascii="Times New Roman" w:hAnsi="Times New Roman"/>
          <w:bCs/>
          <w:sz w:val="24"/>
          <w:szCs w:val="24"/>
        </w:rPr>
        <w:t xml:space="preserve"> or</w:t>
      </w:r>
      <w:r w:rsidR="00E51F3E">
        <w:rPr>
          <w:rFonts w:ascii="Times New Roman" w:hAnsi="Times New Roman"/>
          <w:bCs/>
          <w:sz w:val="24"/>
          <w:szCs w:val="24"/>
        </w:rPr>
        <w:t xml:space="preserve"> traffic</w:t>
      </w:r>
      <w:r w:rsidR="000B58B6">
        <w:rPr>
          <w:rFonts w:ascii="Times New Roman" w:hAnsi="Times New Roman"/>
          <w:bCs/>
          <w:sz w:val="24"/>
          <w:szCs w:val="24"/>
        </w:rPr>
        <w:t xml:space="preserve"> </w:t>
      </w:r>
      <w:r w:rsidR="00FD32B2">
        <w:rPr>
          <w:rFonts w:ascii="Times New Roman" w:hAnsi="Times New Roman"/>
          <w:bCs/>
          <w:sz w:val="24"/>
          <w:szCs w:val="24"/>
        </w:rPr>
        <w:t xml:space="preserve">based upon the use or development </w:t>
      </w:r>
      <w:r w:rsidR="000B58B6">
        <w:rPr>
          <w:rFonts w:ascii="Times New Roman" w:hAnsi="Times New Roman"/>
          <w:bCs/>
          <w:sz w:val="24"/>
          <w:szCs w:val="24"/>
        </w:rPr>
        <w:t>such that a reasonable Board would find</w:t>
      </w:r>
      <w:r w:rsidR="00297D1F">
        <w:rPr>
          <w:rFonts w:ascii="Times New Roman" w:hAnsi="Times New Roman"/>
          <w:bCs/>
          <w:sz w:val="24"/>
          <w:szCs w:val="24"/>
        </w:rPr>
        <w:t xml:space="preserve"> </w:t>
      </w:r>
      <w:r w:rsidR="00282FD3">
        <w:rPr>
          <w:rFonts w:ascii="Times New Roman" w:hAnsi="Times New Roman"/>
          <w:bCs/>
          <w:sz w:val="24"/>
          <w:szCs w:val="24"/>
        </w:rPr>
        <w:t xml:space="preserve">a detrimental effect, </w:t>
      </w:r>
      <w:r w:rsidR="00E60292">
        <w:rPr>
          <w:rFonts w:ascii="Times New Roman" w:hAnsi="Times New Roman"/>
          <w:bCs/>
          <w:sz w:val="24"/>
          <w:szCs w:val="24"/>
        </w:rPr>
        <w:t>nuisance or serious hazard</w:t>
      </w:r>
      <w:r w:rsidR="00500F85">
        <w:rPr>
          <w:rFonts w:ascii="Times New Roman" w:hAnsi="Times New Roman"/>
          <w:bCs/>
          <w:sz w:val="24"/>
          <w:szCs w:val="24"/>
        </w:rPr>
        <w:t>.</w:t>
      </w:r>
    </w:p>
    <w:p w14:paraId="12AAF5AB" w14:textId="77777777" w:rsidR="00500F85" w:rsidRPr="007C4488" w:rsidRDefault="00500F85" w:rsidP="00C73A45">
      <w:pPr>
        <w:pStyle w:val="ListParagraph"/>
        <w:ind w:left="0"/>
        <w:rPr>
          <w:rFonts w:ascii="Times New Roman" w:hAnsi="Times New Roman"/>
          <w:bCs/>
          <w:sz w:val="24"/>
          <w:szCs w:val="24"/>
        </w:rPr>
      </w:pPr>
    </w:p>
    <w:p w14:paraId="6E387BDE" w14:textId="00958B57" w:rsidR="00E95A82" w:rsidRDefault="00FB3273" w:rsidP="00C73A45">
      <w:pPr>
        <w:pStyle w:val="ListParagraph"/>
        <w:ind w:left="0"/>
        <w:rPr>
          <w:rFonts w:ascii="Times New Roman" w:hAnsi="Times New Roman"/>
          <w:b/>
          <w:sz w:val="24"/>
          <w:szCs w:val="24"/>
        </w:rPr>
      </w:pPr>
      <w:r>
        <w:rPr>
          <w:rFonts w:ascii="Times New Roman" w:hAnsi="Times New Roman"/>
          <w:b/>
          <w:sz w:val="24"/>
          <w:szCs w:val="24"/>
        </w:rPr>
        <w:t xml:space="preserve">Section 325-51N </w:t>
      </w:r>
      <w:r w:rsidR="00282773">
        <w:rPr>
          <w:rFonts w:ascii="Times New Roman" w:hAnsi="Times New Roman"/>
          <w:b/>
          <w:sz w:val="24"/>
          <w:szCs w:val="24"/>
        </w:rPr>
        <w:t xml:space="preserve">Special Permit </w:t>
      </w:r>
      <w:r>
        <w:rPr>
          <w:rFonts w:ascii="Times New Roman" w:hAnsi="Times New Roman"/>
          <w:b/>
          <w:sz w:val="24"/>
          <w:szCs w:val="24"/>
        </w:rPr>
        <w:t>states:</w:t>
      </w:r>
    </w:p>
    <w:p w14:paraId="07F4F08F" w14:textId="77777777" w:rsidR="00FB3273" w:rsidRPr="00FB3273" w:rsidRDefault="00FB3273" w:rsidP="00FB327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w:t>
      </w:r>
      <w:hyperlink r:id="rId16" w:anchor="12263459" w:tooltip="325-51N" w:history="1">
        <w:r w:rsidRPr="00FB3273">
          <w:rPr>
            <w:rFonts w:ascii="Arial" w:eastAsia="Times New Roman" w:hAnsi="Arial" w:cs="Arial"/>
            <w:b/>
            <w:bCs/>
            <w:color w:val="333333"/>
            <w:sz w:val="27"/>
            <w:szCs w:val="27"/>
            <w:shd w:val="clear" w:color="auto" w:fill="FFFFFF"/>
          </w:rPr>
          <w:t>N. </w:t>
        </w:r>
      </w:hyperlink>
      <w:r w:rsidRPr="00FB3273">
        <w:rPr>
          <w:rFonts w:ascii="Times New Roman" w:eastAsia="Times New Roman" w:hAnsi="Times New Roman" w:cs="Times New Roman"/>
          <w:color w:val="333333"/>
          <w:sz w:val="24"/>
          <w:szCs w:val="24"/>
        </w:rPr>
        <w:t>Two-family dwelling. Special permits for two-family dwellings may be granted upon a determination by the Planning Board that the following additional criteria have been met:</w:t>
      </w:r>
    </w:p>
    <w:p w14:paraId="5ABD49A2" w14:textId="77777777" w:rsidR="00FB3273" w:rsidRPr="00FB3273" w:rsidRDefault="00DB1154" w:rsidP="00FB3273">
      <w:pPr>
        <w:shd w:val="clear" w:color="auto" w:fill="FFFFFF"/>
        <w:spacing w:after="0" w:line="330" w:lineRule="atLeast"/>
        <w:rPr>
          <w:rFonts w:ascii="Times New Roman" w:eastAsia="Times New Roman" w:hAnsi="Times New Roman" w:cs="Times New Roman"/>
          <w:color w:val="333333"/>
          <w:sz w:val="24"/>
          <w:szCs w:val="24"/>
        </w:rPr>
      </w:pPr>
      <w:hyperlink r:id="rId17" w:anchor="12263460" w:tooltip="325-51N(1)" w:history="1">
        <w:r w:rsidR="00FB3273" w:rsidRPr="00FB3273">
          <w:rPr>
            <w:rFonts w:ascii="Times New Roman" w:eastAsia="Times New Roman" w:hAnsi="Times New Roman" w:cs="Times New Roman"/>
            <w:b/>
            <w:bCs/>
            <w:color w:val="333333"/>
            <w:sz w:val="24"/>
            <w:szCs w:val="24"/>
          </w:rPr>
          <w:t>(1) </w:t>
        </w:r>
      </w:hyperlink>
      <w:r w:rsidR="00FB3273" w:rsidRPr="00FB3273">
        <w:rPr>
          <w:rFonts w:ascii="Times New Roman" w:eastAsia="Times New Roman" w:hAnsi="Times New Roman" w:cs="Times New Roman"/>
          <w:color w:val="333333"/>
          <w:sz w:val="24"/>
          <w:szCs w:val="24"/>
        </w:rPr>
        <w:t>The lot area shall contain a minimum of 40,000 square feet of contiguous upland in all applicable zoning districts; however, in the Drinking Water Resource Protection District (WR) the minimum lot area shall be 60,000 square feet of contiguous upland.</w:t>
      </w:r>
    </w:p>
    <w:p w14:paraId="2ABEA1B9" w14:textId="77777777" w:rsidR="00FB3273" w:rsidRPr="00FB3273" w:rsidRDefault="00DB1154" w:rsidP="00FB3273">
      <w:pPr>
        <w:shd w:val="clear" w:color="auto" w:fill="FFFFFF"/>
        <w:spacing w:after="0" w:line="330" w:lineRule="atLeast"/>
        <w:rPr>
          <w:rFonts w:ascii="Times New Roman" w:eastAsia="Times New Roman" w:hAnsi="Times New Roman" w:cs="Times New Roman"/>
          <w:color w:val="333333"/>
          <w:sz w:val="24"/>
          <w:szCs w:val="24"/>
        </w:rPr>
      </w:pPr>
      <w:hyperlink r:id="rId18" w:anchor="12263461" w:tooltip="325-51N(2)" w:history="1">
        <w:r w:rsidR="00FB3273" w:rsidRPr="00FB3273">
          <w:rPr>
            <w:rFonts w:ascii="Times New Roman" w:eastAsia="Times New Roman" w:hAnsi="Times New Roman" w:cs="Times New Roman"/>
            <w:b/>
            <w:bCs/>
            <w:color w:val="333333"/>
            <w:sz w:val="24"/>
            <w:szCs w:val="24"/>
          </w:rPr>
          <w:t>(2) </w:t>
        </w:r>
      </w:hyperlink>
      <w:r w:rsidR="00FB3273" w:rsidRPr="00FB3273">
        <w:rPr>
          <w:rFonts w:ascii="Times New Roman" w:eastAsia="Times New Roman" w:hAnsi="Times New Roman" w:cs="Times New Roman"/>
          <w:color w:val="333333"/>
          <w:sz w:val="24"/>
          <w:szCs w:val="24"/>
        </w:rPr>
        <w:t>The floor area for each dwelling unit shall be a minimum of 800 square feet.</w:t>
      </w:r>
    </w:p>
    <w:p w14:paraId="6E4EEFD3" w14:textId="77777777" w:rsidR="00FB3273" w:rsidRPr="00FB3273" w:rsidRDefault="00DB1154" w:rsidP="00FB3273">
      <w:pPr>
        <w:shd w:val="clear" w:color="auto" w:fill="FFFFFF"/>
        <w:spacing w:after="0" w:line="330" w:lineRule="atLeast"/>
        <w:rPr>
          <w:rFonts w:ascii="Times New Roman" w:eastAsia="Times New Roman" w:hAnsi="Times New Roman" w:cs="Times New Roman"/>
          <w:color w:val="333333"/>
          <w:sz w:val="24"/>
          <w:szCs w:val="24"/>
        </w:rPr>
      </w:pPr>
      <w:hyperlink r:id="rId19" w:anchor="12263462" w:tooltip="325-51N(3)" w:history="1">
        <w:r w:rsidR="00FB3273" w:rsidRPr="00FB3273">
          <w:rPr>
            <w:rFonts w:ascii="Times New Roman" w:eastAsia="Times New Roman" w:hAnsi="Times New Roman" w:cs="Times New Roman"/>
            <w:b/>
            <w:bCs/>
            <w:color w:val="333333"/>
            <w:sz w:val="24"/>
            <w:szCs w:val="24"/>
          </w:rPr>
          <w:t>(3) </w:t>
        </w:r>
      </w:hyperlink>
      <w:r w:rsidR="00FB3273" w:rsidRPr="00FB3273">
        <w:rPr>
          <w:rFonts w:ascii="Times New Roman" w:eastAsia="Times New Roman" w:hAnsi="Times New Roman" w:cs="Times New Roman"/>
          <w:color w:val="333333"/>
          <w:sz w:val="24"/>
          <w:szCs w:val="24"/>
        </w:rPr>
        <w:t>A common roof or a series of roofs shall connect the dwelling units.</w:t>
      </w:r>
    </w:p>
    <w:p w14:paraId="655365A4" w14:textId="77777777" w:rsidR="00FB3273" w:rsidRDefault="00DB1154" w:rsidP="00FB3273">
      <w:pPr>
        <w:shd w:val="clear" w:color="auto" w:fill="FFFFFF"/>
        <w:spacing w:after="0" w:line="330" w:lineRule="atLeast"/>
        <w:rPr>
          <w:rFonts w:ascii="Times New Roman" w:eastAsia="Times New Roman" w:hAnsi="Times New Roman" w:cs="Times New Roman"/>
          <w:color w:val="333333"/>
          <w:sz w:val="24"/>
          <w:szCs w:val="24"/>
        </w:rPr>
      </w:pPr>
      <w:hyperlink r:id="rId20" w:anchor="12263463" w:tooltip="325-51N(4)" w:history="1">
        <w:r w:rsidR="00FB3273" w:rsidRPr="00FB3273">
          <w:rPr>
            <w:rFonts w:ascii="Times New Roman" w:eastAsia="Times New Roman" w:hAnsi="Times New Roman" w:cs="Times New Roman"/>
            <w:b/>
            <w:bCs/>
            <w:color w:val="333333"/>
            <w:sz w:val="24"/>
            <w:szCs w:val="24"/>
          </w:rPr>
          <w:t>(4) </w:t>
        </w:r>
      </w:hyperlink>
      <w:r w:rsidR="00FB3273" w:rsidRPr="00FB3273">
        <w:rPr>
          <w:rFonts w:ascii="Times New Roman" w:eastAsia="Times New Roman" w:hAnsi="Times New Roman" w:cs="Times New Roman"/>
          <w:color w:val="333333"/>
          <w:sz w:val="24"/>
          <w:szCs w:val="24"/>
        </w:rPr>
        <w:t>There shall be two off-street parking spaces per each unit.”</w:t>
      </w:r>
    </w:p>
    <w:p w14:paraId="3E742F54" w14:textId="77777777" w:rsidR="006F0201" w:rsidRDefault="006F0201" w:rsidP="00FB3273">
      <w:pPr>
        <w:shd w:val="clear" w:color="auto" w:fill="FFFFFF"/>
        <w:spacing w:after="0" w:line="330" w:lineRule="atLeast"/>
        <w:rPr>
          <w:rFonts w:ascii="Times New Roman" w:eastAsia="Times New Roman" w:hAnsi="Times New Roman" w:cs="Times New Roman"/>
          <w:color w:val="333333"/>
          <w:sz w:val="24"/>
          <w:szCs w:val="24"/>
        </w:rPr>
      </w:pPr>
    </w:p>
    <w:p w14:paraId="01F734A6" w14:textId="7EAC27FB" w:rsidR="00FC02B3" w:rsidRDefault="00FC02B3" w:rsidP="00FC02B3">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Zoning Bylaw defines a </w:t>
      </w:r>
      <w:proofErr w:type="gramStart"/>
      <w:r>
        <w:rPr>
          <w:rFonts w:ascii="Times New Roman" w:eastAsia="Times New Roman" w:hAnsi="Times New Roman" w:cs="Times New Roman"/>
          <w:color w:val="333333"/>
          <w:sz w:val="24"/>
          <w:szCs w:val="24"/>
        </w:rPr>
        <w:t>two family</w:t>
      </w:r>
      <w:proofErr w:type="gramEnd"/>
      <w:r>
        <w:rPr>
          <w:rFonts w:ascii="Times New Roman" w:eastAsia="Times New Roman" w:hAnsi="Times New Roman" w:cs="Times New Roman"/>
          <w:color w:val="333333"/>
          <w:sz w:val="24"/>
          <w:szCs w:val="24"/>
        </w:rPr>
        <w:t xml:space="preserve"> dwelling as “</w:t>
      </w:r>
      <w:r w:rsidRPr="00FC02B3">
        <w:rPr>
          <w:rFonts w:ascii="Times New Roman" w:eastAsia="Times New Roman" w:hAnsi="Times New Roman" w:cs="Times New Roman"/>
          <w:color w:val="333333"/>
          <w:sz w:val="24"/>
          <w:szCs w:val="24"/>
        </w:rPr>
        <w:t>A building containing two dwelling units, whether side by side, over each other or in any other combination, provided that there is a common roof or a series of roofs connecting the dwelling units.”</w:t>
      </w:r>
    </w:p>
    <w:p w14:paraId="77C824DE" w14:textId="4DE0F563" w:rsidR="00BD0D1F" w:rsidRDefault="008D4062" w:rsidP="00FC02B3">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case is a return to the Planning Board by the owners of 86 Miles </w:t>
      </w:r>
      <w:r w:rsidR="00094D9A">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xml:space="preserve">treet for a Two-Family </w:t>
      </w:r>
      <w:r w:rsidR="007645C8">
        <w:rPr>
          <w:rFonts w:ascii="Times New Roman" w:eastAsia="Times New Roman" w:hAnsi="Times New Roman" w:cs="Times New Roman"/>
          <w:color w:val="333333"/>
          <w:sz w:val="24"/>
          <w:szCs w:val="24"/>
        </w:rPr>
        <w:t xml:space="preserve">Use </w:t>
      </w:r>
      <w:r>
        <w:rPr>
          <w:rFonts w:ascii="Times New Roman" w:eastAsia="Times New Roman" w:hAnsi="Times New Roman" w:cs="Times New Roman"/>
          <w:color w:val="333333"/>
          <w:sz w:val="24"/>
          <w:szCs w:val="24"/>
        </w:rPr>
        <w:t>Special Permit after their initial case was brought forward (Case 2023-04</w:t>
      </w:r>
      <w:r w:rsidR="0062409C">
        <w:rPr>
          <w:rFonts w:ascii="Times New Roman" w:eastAsia="Times New Roman" w:hAnsi="Times New Roman" w:cs="Times New Roman"/>
          <w:color w:val="333333"/>
          <w:sz w:val="24"/>
          <w:szCs w:val="24"/>
        </w:rPr>
        <w:t xml:space="preserve">) against considerable objection from </w:t>
      </w:r>
      <w:r w:rsidR="007645C8">
        <w:rPr>
          <w:rFonts w:ascii="Times New Roman" w:eastAsia="Times New Roman" w:hAnsi="Times New Roman" w:cs="Times New Roman"/>
          <w:color w:val="333333"/>
          <w:sz w:val="24"/>
          <w:szCs w:val="24"/>
        </w:rPr>
        <w:t>resident</w:t>
      </w:r>
      <w:r w:rsidR="0062409C">
        <w:rPr>
          <w:rFonts w:ascii="Times New Roman" w:eastAsia="Times New Roman" w:hAnsi="Times New Roman" w:cs="Times New Roman"/>
          <w:color w:val="333333"/>
          <w:sz w:val="24"/>
          <w:szCs w:val="24"/>
        </w:rPr>
        <w:t>s of the street abutting north of the property</w:t>
      </w:r>
      <w:r w:rsidR="007645C8">
        <w:rPr>
          <w:rFonts w:ascii="Times New Roman" w:eastAsia="Times New Roman" w:hAnsi="Times New Roman" w:cs="Times New Roman"/>
          <w:color w:val="333333"/>
          <w:sz w:val="24"/>
          <w:szCs w:val="24"/>
        </w:rPr>
        <w:t xml:space="preserve"> (Grassy Pond Drive)</w:t>
      </w:r>
      <w:r w:rsidR="00F75D40">
        <w:rPr>
          <w:rFonts w:ascii="Times New Roman" w:eastAsia="Times New Roman" w:hAnsi="Times New Roman" w:cs="Times New Roman"/>
          <w:color w:val="333333"/>
          <w:sz w:val="24"/>
          <w:szCs w:val="24"/>
        </w:rPr>
        <w:t>. Applicant</w:t>
      </w:r>
      <w:r w:rsidR="007664A9">
        <w:rPr>
          <w:rFonts w:ascii="Times New Roman" w:eastAsia="Times New Roman" w:hAnsi="Times New Roman" w:cs="Times New Roman"/>
          <w:color w:val="333333"/>
          <w:sz w:val="24"/>
          <w:szCs w:val="24"/>
        </w:rPr>
        <w:t>s</w:t>
      </w:r>
      <w:r w:rsidR="00F75D40">
        <w:rPr>
          <w:rFonts w:ascii="Times New Roman" w:eastAsia="Times New Roman" w:hAnsi="Times New Roman" w:cs="Times New Roman"/>
          <w:color w:val="333333"/>
          <w:sz w:val="24"/>
          <w:szCs w:val="24"/>
        </w:rPr>
        <w:t xml:space="preserve"> withdrew without prejudice</w:t>
      </w:r>
      <w:r w:rsidR="007664A9">
        <w:rPr>
          <w:rFonts w:ascii="Times New Roman" w:eastAsia="Times New Roman" w:hAnsi="Times New Roman" w:cs="Times New Roman"/>
          <w:color w:val="333333"/>
          <w:sz w:val="24"/>
          <w:szCs w:val="24"/>
        </w:rPr>
        <w:t xml:space="preserve"> after numerous meetings</w:t>
      </w:r>
      <w:r w:rsidR="00443A75">
        <w:rPr>
          <w:rFonts w:ascii="Times New Roman" w:eastAsia="Times New Roman" w:hAnsi="Times New Roman" w:cs="Times New Roman"/>
          <w:color w:val="333333"/>
          <w:sz w:val="24"/>
          <w:szCs w:val="24"/>
        </w:rPr>
        <w:t xml:space="preserve">. The currently submitted plan has adjusted the size and location of the second structure </w:t>
      </w:r>
      <w:proofErr w:type="gramStart"/>
      <w:r w:rsidR="00443A75">
        <w:rPr>
          <w:rFonts w:ascii="Times New Roman" w:eastAsia="Times New Roman" w:hAnsi="Times New Roman" w:cs="Times New Roman"/>
          <w:color w:val="333333"/>
          <w:sz w:val="24"/>
          <w:szCs w:val="24"/>
        </w:rPr>
        <w:t xml:space="preserve">in </w:t>
      </w:r>
      <w:r w:rsidR="000C1CF5">
        <w:rPr>
          <w:rFonts w:ascii="Times New Roman" w:eastAsia="Times New Roman" w:hAnsi="Times New Roman" w:cs="Times New Roman"/>
          <w:color w:val="333333"/>
          <w:sz w:val="24"/>
          <w:szCs w:val="24"/>
        </w:rPr>
        <w:t>an attempt</w:t>
      </w:r>
      <w:r w:rsidR="007C50D5">
        <w:rPr>
          <w:rFonts w:ascii="Times New Roman" w:eastAsia="Times New Roman" w:hAnsi="Times New Roman" w:cs="Times New Roman"/>
          <w:color w:val="333333"/>
          <w:sz w:val="24"/>
          <w:szCs w:val="24"/>
        </w:rPr>
        <w:t xml:space="preserve"> to</w:t>
      </w:r>
      <w:proofErr w:type="gramEnd"/>
      <w:r w:rsidR="007C50D5">
        <w:rPr>
          <w:rFonts w:ascii="Times New Roman" w:eastAsia="Times New Roman" w:hAnsi="Times New Roman" w:cs="Times New Roman"/>
          <w:color w:val="333333"/>
          <w:sz w:val="24"/>
          <w:szCs w:val="24"/>
        </w:rPr>
        <w:t xml:space="preserve"> compromise </w:t>
      </w:r>
      <w:r w:rsidR="00AD5D17">
        <w:rPr>
          <w:rFonts w:ascii="Times New Roman" w:eastAsia="Times New Roman" w:hAnsi="Times New Roman" w:cs="Times New Roman"/>
          <w:color w:val="333333"/>
          <w:sz w:val="24"/>
          <w:szCs w:val="24"/>
        </w:rPr>
        <w:t>and assuage fears by the neighbors regarding the size of the two-family project.</w:t>
      </w:r>
      <w:r w:rsidR="00B43614">
        <w:rPr>
          <w:rFonts w:ascii="Times New Roman" w:eastAsia="Times New Roman" w:hAnsi="Times New Roman" w:cs="Times New Roman"/>
          <w:color w:val="333333"/>
          <w:sz w:val="24"/>
          <w:szCs w:val="24"/>
        </w:rPr>
        <w:t xml:space="preserve"> </w:t>
      </w:r>
    </w:p>
    <w:p w14:paraId="1BFE2597" w14:textId="66D33B70" w:rsidR="00912BCF" w:rsidRDefault="00912BCF" w:rsidP="00FC02B3">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Building Commissioner has offered his opinion on the subject </w:t>
      </w:r>
      <w:r w:rsidR="00FD3621">
        <w:rPr>
          <w:rFonts w:ascii="Times New Roman" w:eastAsia="Times New Roman" w:hAnsi="Times New Roman" w:cs="Times New Roman"/>
          <w:color w:val="333333"/>
          <w:sz w:val="24"/>
          <w:szCs w:val="24"/>
        </w:rPr>
        <w:t xml:space="preserve">and believes that the “application qualifies </w:t>
      </w:r>
      <w:r w:rsidR="00321D60">
        <w:rPr>
          <w:rFonts w:ascii="Times New Roman" w:eastAsia="Times New Roman" w:hAnsi="Times New Roman" w:cs="Times New Roman"/>
          <w:color w:val="333333"/>
          <w:sz w:val="24"/>
          <w:szCs w:val="24"/>
        </w:rPr>
        <w:t>under Section 325-51N to be considered for a Special Permit.”</w:t>
      </w:r>
    </w:p>
    <w:p w14:paraId="59F767F6" w14:textId="373EFFC6" w:rsidR="0026182C" w:rsidRDefault="0026182C" w:rsidP="00FC02B3">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Applicants also originally applied for an Alternate Access Special Permit (PB2023-12) which was also withdrawn after </w:t>
      </w:r>
      <w:r w:rsidR="00B4601A">
        <w:rPr>
          <w:rFonts w:ascii="Times New Roman" w:eastAsia="Times New Roman" w:hAnsi="Times New Roman" w:cs="Times New Roman"/>
          <w:color w:val="333333"/>
          <w:sz w:val="24"/>
          <w:szCs w:val="24"/>
        </w:rPr>
        <w:t>the Building Commissioner and Zoning Enforcement Officer</w:t>
      </w:r>
      <w:r w:rsidR="00C767FA">
        <w:rPr>
          <w:rFonts w:ascii="Times New Roman" w:eastAsia="Times New Roman" w:hAnsi="Times New Roman" w:cs="Times New Roman"/>
          <w:color w:val="333333"/>
          <w:sz w:val="24"/>
          <w:szCs w:val="24"/>
        </w:rPr>
        <w:t xml:space="preserve"> as well as </w:t>
      </w:r>
      <w:r>
        <w:rPr>
          <w:rFonts w:ascii="Times New Roman" w:eastAsia="Times New Roman" w:hAnsi="Times New Roman" w:cs="Times New Roman"/>
          <w:color w:val="333333"/>
          <w:sz w:val="24"/>
          <w:szCs w:val="24"/>
        </w:rPr>
        <w:t>Town Counsel</w:t>
      </w:r>
      <w:r w:rsidR="00C767FA">
        <w:rPr>
          <w:rFonts w:ascii="Times New Roman" w:eastAsia="Times New Roman" w:hAnsi="Times New Roman" w:cs="Times New Roman"/>
          <w:color w:val="333333"/>
          <w:sz w:val="24"/>
          <w:szCs w:val="24"/>
        </w:rPr>
        <w:t xml:space="preserve"> (Amy </w:t>
      </w:r>
      <w:proofErr w:type="spellStart"/>
      <w:r w:rsidR="00C767FA">
        <w:rPr>
          <w:rFonts w:ascii="Times New Roman" w:eastAsia="Times New Roman" w:hAnsi="Times New Roman" w:cs="Times New Roman"/>
          <w:color w:val="333333"/>
          <w:sz w:val="24"/>
          <w:szCs w:val="24"/>
        </w:rPr>
        <w:t>Kwessel</w:t>
      </w:r>
      <w:proofErr w:type="spellEnd"/>
      <w:r w:rsidR="00C767FA">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5B4F0E">
        <w:rPr>
          <w:rFonts w:ascii="Times New Roman" w:eastAsia="Times New Roman" w:hAnsi="Times New Roman" w:cs="Times New Roman"/>
          <w:color w:val="333333"/>
          <w:sz w:val="24"/>
          <w:szCs w:val="24"/>
        </w:rPr>
        <w:t>determined that an additional access does not require Board approval.</w:t>
      </w:r>
      <w:r w:rsidR="00B416D0">
        <w:rPr>
          <w:rFonts w:ascii="Times New Roman" w:eastAsia="Times New Roman" w:hAnsi="Times New Roman" w:cs="Times New Roman"/>
          <w:color w:val="333333"/>
          <w:sz w:val="24"/>
          <w:szCs w:val="24"/>
        </w:rPr>
        <w:t xml:space="preserve"> (see attached).</w:t>
      </w:r>
    </w:p>
    <w:p w14:paraId="74D4AC3F" w14:textId="5B54BE23" w:rsidR="00282773" w:rsidRDefault="00B416D0" w:rsidP="00586984">
      <w:pPr>
        <w:shd w:val="clear" w:color="auto" w:fill="FFFFFF"/>
        <w:spacing w:after="0" w:line="330" w:lineRule="atLeast"/>
        <w:rPr>
          <w:rFonts w:ascii="Times New Roman" w:hAnsi="Times New Roman"/>
          <w:sz w:val="24"/>
          <w:szCs w:val="24"/>
        </w:rPr>
      </w:pPr>
      <w:r>
        <w:rPr>
          <w:rFonts w:ascii="Times New Roman" w:eastAsia="Times New Roman" w:hAnsi="Times New Roman" w:cs="Times New Roman"/>
          <w:color w:val="333333"/>
          <w:sz w:val="24"/>
          <w:szCs w:val="24"/>
        </w:rPr>
        <w:t xml:space="preserve">The </w:t>
      </w:r>
      <w:r w:rsidR="009F7B1E">
        <w:rPr>
          <w:rFonts w:ascii="Times New Roman" w:eastAsia="Times New Roman" w:hAnsi="Times New Roman" w:cs="Times New Roman"/>
          <w:color w:val="333333"/>
          <w:sz w:val="24"/>
          <w:szCs w:val="24"/>
        </w:rPr>
        <w:t xml:space="preserve">Board should </w:t>
      </w:r>
      <w:r w:rsidR="00FC02B3">
        <w:rPr>
          <w:rFonts w:ascii="Times New Roman" w:eastAsia="Times New Roman" w:hAnsi="Times New Roman" w:cs="Times New Roman"/>
          <w:color w:val="333333"/>
          <w:sz w:val="24"/>
          <w:szCs w:val="24"/>
        </w:rPr>
        <w:t>discuss whether the application complies with</w:t>
      </w:r>
      <w:r w:rsidR="00586984">
        <w:rPr>
          <w:rFonts w:ascii="Times New Roman" w:eastAsia="Times New Roman" w:hAnsi="Times New Roman" w:cs="Times New Roman"/>
          <w:color w:val="333333"/>
          <w:sz w:val="24"/>
          <w:szCs w:val="24"/>
        </w:rPr>
        <w:t xml:space="preserve"> the Special Permit requirements in section </w:t>
      </w:r>
      <w:r w:rsidR="00586984">
        <w:rPr>
          <w:rFonts w:ascii="Times New Roman" w:hAnsi="Times New Roman"/>
          <w:sz w:val="24"/>
          <w:szCs w:val="24"/>
        </w:rPr>
        <w:t xml:space="preserve">325-51 </w:t>
      </w:r>
      <w:r w:rsidR="00282773">
        <w:rPr>
          <w:rFonts w:ascii="Times New Roman" w:hAnsi="Times New Roman"/>
          <w:sz w:val="24"/>
          <w:szCs w:val="24"/>
        </w:rPr>
        <w:t xml:space="preserve">&amp; 325-51N </w:t>
      </w:r>
      <w:r w:rsidR="00586984">
        <w:rPr>
          <w:rFonts w:ascii="Times New Roman" w:hAnsi="Times New Roman"/>
          <w:sz w:val="24"/>
          <w:szCs w:val="24"/>
        </w:rPr>
        <w:t>listed above.</w:t>
      </w:r>
    </w:p>
    <w:p w14:paraId="3D30C175" w14:textId="77777777" w:rsidR="00D2704C" w:rsidRDefault="00D2704C" w:rsidP="00586984">
      <w:pPr>
        <w:shd w:val="clear" w:color="auto" w:fill="FFFFFF"/>
        <w:spacing w:after="0" w:line="330" w:lineRule="atLeast"/>
        <w:rPr>
          <w:rFonts w:ascii="Times New Roman" w:hAnsi="Times New Roman"/>
          <w:sz w:val="24"/>
          <w:szCs w:val="24"/>
        </w:rPr>
      </w:pPr>
    </w:p>
    <w:p w14:paraId="7FB0AD6E" w14:textId="5B3E423D" w:rsidR="00D2704C" w:rsidRDefault="00D2704C" w:rsidP="00586984">
      <w:pPr>
        <w:shd w:val="clear" w:color="auto" w:fill="FFFFFF"/>
        <w:spacing w:after="0" w:line="330" w:lineRule="atLeast"/>
        <w:rPr>
          <w:rFonts w:ascii="Times New Roman" w:hAnsi="Times New Roman"/>
          <w:sz w:val="24"/>
          <w:szCs w:val="24"/>
        </w:rPr>
      </w:pPr>
      <w:r>
        <w:rPr>
          <w:rFonts w:ascii="Times New Roman" w:hAnsi="Times New Roman"/>
          <w:sz w:val="24"/>
          <w:szCs w:val="24"/>
        </w:rPr>
        <w:t xml:space="preserve">If </w:t>
      </w:r>
      <w:r w:rsidR="000A3E7B">
        <w:rPr>
          <w:rFonts w:ascii="Times New Roman" w:hAnsi="Times New Roman"/>
          <w:sz w:val="24"/>
          <w:szCs w:val="24"/>
        </w:rPr>
        <w:t xml:space="preserve">after reviewing </w:t>
      </w:r>
      <w:proofErr w:type="gramStart"/>
      <w:r w:rsidR="000A3E7B">
        <w:rPr>
          <w:rFonts w:ascii="Times New Roman" w:hAnsi="Times New Roman"/>
          <w:sz w:val="24"/>
          <w:szCs w:val="24"/>
        </w:rPr>
        <w:t>all of</w:t>
      </w:r>
      <w:proofErr w:type="gramEnd"/>
      <w:r w:rsidR="000A3E7B">
        <w:rPr>
          <w:rFonts w:ascii="Times New Roman" w:hAnsi="Times New Roman"/>
          <w:sz w:val="24"/>
          <w:szCs w:val="24"/>
        </w:rPr>
        <w:t xml:space="preserve"> the </w:t>
      </w:r>
      <w:r w:rsidR="00B02A68">
        <w:rPr>
          <w:rFonts w:ascii="Times New Roman" w:hAnsi="Times New Roman"/>
          <w:sz w:val="24"/>
          <w:szCs w:val="24"/>
        </w:rPr>
        <w:t>documents, letters, opinions and arguments given at the hearing</w:t>
      </w:r>
      <w:r w:rsidR="005462CA">
        <w:rPr>
          <w:rFonts w:ascii="Times New Roman" w:hAnsi="Times New Roman"/>
          <w:sz w:val="24"/>
          <w:szCs w:val="24"/>
        </w:rPr>
        <w:t>,</w:t>
      </w:r>
      <w:r w:rsidR="00B02A68">
        <w:rPr>
          <w:rFonts w:ascii="Times New Roman" w:hAnsi="Times New Roman"/>
          <w:sz w:val="24"/>
          <w:szCs w:val="24"/>
        </w:rPr>
        <w:t xml:space="preserve"> </w:t>
      </w:r>
      <w:r>
        <w:rPr>
          <w:rFonts w:ascii="Times New Roman" w:hAnsi="Times New Roman"/>
          <w:sz w:val="24"/>
          <w:szCs w:val="24"/>
        </w:rPr>
        <w:t xml:space="preserve">the Board </w:t>
      </w:r>
      <w:r w:rsidR="000A3E7B">
        <w:rPr>
          <w:rFonts w:ascii="Times New Roman" w:hAnsi="Times New Roman"/>
          <w:sz w:val="24"/>
          <w:szCs w:val="24"/>
        </w:rPr>
        <w:t>determines</w:t>
      </w:r>
      <w:r>
        <w:rPr>
          <w:rFonts w:ascii="Times New Roman" w:hAnsi="Times New Roman"/>
          <w:sz w:val="24"/>
          <w:szCs w:val="24"/>
        </w:rPr>
        <w:t xml:space="preserve"> that the application qualifies for a Special Permit under Sections 325-51 and 325-51N</w:t>
      </w:r>
      <w:r w:rsidR="000A3E7B">
        <w:rPr>
          <w:rFonts w:ascii="Times New Roman" w:hAnsi="Times New Roman"/>
          <w:sz w:val="24"/>
          <w:szCs w:val="24"/>
        </w:rPr>
        <w:t xml:space="preserve">, it can close the </w:t>
      </w:r>
      <w:r w:rsidR="001052A7">
        <w:rPr>
          <w:rFonts w:ascii="Times New Roman" w:hAnsi="Times New Roman"/>
          <w:sz w:val="24"/>
          <w:szCs w:val="24"/>
        </w:rPr>
        <w:t>public</w:t>
      </w:r>
      <w:r w:rsidR="000A3E7B">
        <w:rPr>
          <w:rFonts w:ascii="Times New Roman" w:hAnsi="Times New Roman"/>
          <w:sz w:val="24"/>
          <w:szCs w:val="24"/>
        </w:rPr>
        <w:t xml:space="preserve"> hearing</w:t>
      </w:r>
      <w:r w:rsidR="005462CA">
        <w:rPr>
          <w:rFonts w:ascii="Times New Roman" w:hAnsi="Times New Roman"/>
          <w:sz w:val="24"/>
          <w:szCs w:val="24"/>
        </w:rPr>
        <w:t xml:space="preserve"> and offer one or the other of the following motions:</w:t>
      </w:r>
    </w:p>
    <w:p w14:paraId="6154FD69" w14:textId="77777777" w:rsidR="005462CA" w:rsidRDefault="005462CA" w:rsidP="00586984">
      <w:pPr>
        <w:shd w:val="clear" w:color="auto" w:fill="FFFFFF"/>
        <w:spacing w:after="0" w:line="330" w:lineRule="atLeast"/>
        <w:rPr>
          <w:rFonts w:ascii="Times New Roman" w:hAnsi="Times New Roman"/>
          <w:sz w:val="24"/>
          <w:szCs w:val="24"/>
        </w:rPr>
      </w:pPr>
    </w:p>
    <w:p w14:paraId="532A7383" w14:textId="45874276" w:rsidR="00456FE8" w:rsidRDefault="001D047E" w:rsidP="005A1746">
      <w:pPr>
        <w:pStyle w:val="ListParagraph"/>
        <w:numPr>
          <w:ilvl w:val="0"/>
          <w:numId w:val="5"/>
        </w:numPr>
        <w:shd w:val="clear" w:color="auto" w:fill="FFFFFF"/>
        <w:spacing w:after="0" w:line="330" w:lineRule="atLeast"/>
        <w:rPr>
          <w:rFonts w:ascii="Times New Roman" w:hAnsi="Times New Roman"/>
          <w:sz w:val="24"/>
          <w:szCs w:val="24"/>
        </w:rPr>
      </w:pPr>
      <w:r w:rsidRPr="005A1746">
        <w:rPr>
          <w:rFonts w:ascii="Times New Roman" w:hAnsi="Times New Roman"/>
          <w:sz w:val="24"/>
          <w:szCs w:val="24"/>
        </w:rPr>
        <w:t>The Board</w:t>
      </w:r>
      <w:r w:rsidR="005462CA" w:rsidRPr="005A1746">
        <w:rPr>
          <w:rFonts w:ascii="Times New Roman" w:hAnsi="Times New Roman"/>
          <w:sz w:val="24"/>
          <w:szCs w:val="24"/>
        </w:rPr>
        <w:t xml:space="preserve"> can move to grant the requested Special Permit </w:t>
      </w:r>
      <w:r w:rsidRPr="005A1746">
        <w:rPr>
          <w:rFonts w:ascii="Times New Roman" w:hAnsi="Times New Roman"/>
          <w:sz w:val="24"/>
          <w:szCs w:val="24"/>
        </w:rPr>
        <w:t>under Sections 325-51</w:t>
      </w:r>
      <w:r w:rsidR="00FA4070">
        <w:rPr>
          <w:rFonts w:ascii="Times New Roman" w:hAnsi="Times New Roman"/>
          <w:sz w:val="24"/>
          <w:szCs w:val="24"/>
        </w:rPr>
        <w:t xml:space="preserve"> and</w:t>
      </w:r>
      <w:r w:rsidR="0007439C">
        <w:rPr>
          <w:rFonts w:ascii="Times New Roman" w:hAnsi="Times New Roman"/>
          <w:sz w:val="24"/>
          <w:szCs w:val="24"/>
        </w:rPr>
        <w:t xml:space="preserve"> </w:t>
      </w:r>
      <w:r w:rsidRPr="005A1746">
        <w:rPr>
          <w:rFonts w:ascii="Times New Roman" w:hAnsi="Times New Roman"/>
          <w:sz w:val="24"/>
          <w:szCs w:val="24"/>
        </w:rPr>
        <w:t>325-51N to change the use to a Two-Family</w:t>
      </w:r>
      <w:r w:rsidR="004341FD" w:rsidRPr="005A1746">
        <w:rPr>
          <w:rFonts w:ascii="Times New Roman" w:hAnsi="Times New Roman"/>
          <w:sz w:val="24"/>
          <w:szCs w:val="24"/>
        </w:rPr>
        <w:t>, the Board having found that</w:t>
      </w:r>
      <w:r w:rsidR="00EC457F">
        <w:rPr>
          <w:rFonts w:ascii="Times New Roman" w:hAnsi="Times New Roman"/>
          <w:sz w:val="24"/>
          <w:szCs w:val="24"/>
        </w:rPr>
        <w:t xml:space="preserve"> the Applicants have met Harwich Zoning Bylaw</w:t>
      </w:r>
      <w:r w:rsidR="00BB494A">
        <w:rPr>
          <w:rFonts w:ascii="Times New Roman" w:hAnsi="Times New Roman"/>
          <w:sz w:val="24"/>
          <w:szCs w:val="24"/>
        </w:rPr>
        <w:t xml:space="preserve"> requirements because</w:t>
      </w:r>
      <w:r w:rsidR="00456FE8">
        <w:rPr>
          <w:rFonts w:ascii="Times New Roman" w:hAnsi="Times New Roman"/>
          <w:sz w:val="24"/>
          <w:szCs w:val="24"/>
        </w:rPr>
        <w:t>:</w:t>
      </w:r>
    </w:p>
    <w:p w14:paraId="2227A4D9" w14:textId="1DD2EADF" w:rsidR="005462CA" w:rsidRDefault="00BB494A" w:rsidP="00824C94">
      <w:pPr>
        <w:pStyle w:val="ListParagraph"/>
        <w:numPr>
          <w:ilvl w:val="0"/>
          <w:numId w:val="6"/>
        </w:numPr>
        <w:shd w:val="clear" w:color="auto" w:fill="FFFFFF"/>
        <w:spacing w:after="0" w:line="330" w:lineRule="atLeast"/>
        <w:rPr>
          <w:rFonts w:ascii="Times New Roman" w:hAnsi="Times New Roman"/>
          <w:sz w:val="24"/>
          <w:szCs w:val="24"/>
        </w:rPr>
      </w:pPr>
      <w:r>
        <w:rPr>
          <w:rFonts w:ascii="Times New Roman" w:hAnsi="Times New Roman"/>
          <w:sz w:val="24"/>
          <w:szCs w:val="24"/>
        </w:rPr>
        <w:t>A common roof or</w:t>
      </w:r>
      <w:r w:rsidR="00A733DC">
        <w:rPr>
          <w:rFonts w:ascii="Times New Roman" w:hAnsi="Times New Roman"/>
          <w:sz w:val="24"/>
          <w:szCs w:val="24"/>
        </w:rPr>
        <w:t xml:space="preserve"> series of roofs</w:t>
      </w:r>
      <w:r>
        <w:rPr>
          <w:rFonts w:ascii="Times New Roman" w:hAnsi="Times New Roman"/>
          <w:sz w:val="24"/>
          <w:szCs w:val="24"/>
        </w:rPr>
        <w:t xml:space="preserve"> connects </w:t>
      </w:r>
      <w:r w:rsidR="00616D9E">
        <w:rPr>
          <w:rFonts w:ascii="Times New Roman" w:hAnsi="Times New Roman"/>
          <w:sz w:val="24"/>
          <w:szCs w:val="24"/>
        </w:rPr>
        <w:t xml:space="preserve">the dwelling </w:t>
      </w:r>
      <w:proofErr w:type="gramStart"/>
      <w:r w:rsidR="00616D9E">
        <w:rPr>
          <w:rFonts w:ascii="Times New Roman" w:hAnsi="Times New Roman"/>
          <w:sz w:val="24"/>
          <w:szCs w:val="24"/>
        </w:rPr>
        <w:t>units</w:t>
      </w:r>
      <w:r w:rsidR="00253F13">
        <w:rPr>
          <w:rFonts w:ascii="Times New Roman" w:hAnsi="Times New Roman"/>
          <w:sz w:val="24"/>
          <w:szCs w:val="24"/>
        </w:rPr>
        <w:t>;</w:t>
      </w:r>
      <w:proofErr w:type="gramEnd"/>
    </w:p>
    <w:p w14:paraId="60FD2F35" w14:textId="30E9A356" w:rsidR="00253F13" w:rsidRDefault="00093A21" w:rsidP="00824C94">
      <w:pPr>
        <w:pStyle w:val="ListParagraph"/>
        <w:numPr>
          <w:ilvl w:val="0"/>
          <w:numId w:val="6"/>
        </w:numPr>
        <w:shd w:val="clear" w:color="auto" w:fill="FFFFFF"/>
        <w:spacing w:after="0" w:line="330" w:lineRule="atLeast"/>
        <w:rPr>
          <w:rFonts w:ascii="Times New Roman" w:hAnsi="Times New Roman"/>
          <w:sz w:val="24"/>
          <w:szCs w:val="24"/>
        </w:rPr>
      </w:pPr>
      <w:r>
        <w:rPr>
          <w:rFonts w:ascii="Times New Roman" w:hAnsi="Times New Roman"/>
          <w:sz w:val="24"/>
          <w:szCs w:val="24"/>
        </w:rPr>
        <w:t>The lot</w:t>
      </w:r>
      <w:r w:rsidR="00734F6C">
        <w:rPr>
          <w:rFonts w:ascii="Times New Roman" w:hAnsi="Times New Roman"/>
          <w:sz w:val="24"/>
          <w:szCs w:val="24"/>
        </w:rPr>
        <w:t xml:space="preserve"> is in the RL Zoning District and the</w:t>
      </w:r>
      <w:r>
        <w:rPr>
          <w:rFonts w:ascii="Times New Roman" w:hAnsi="Times New Roman"/>
          <w:sz w:val="24"/>
          <w:szCs w:val="24"/>
        </w:rPr>
        <w:t xml:space="preserve"> size exceeds </w:t>
      </w:r>
      <w:r w:rsidR="008F50AB">
        <w:rPr>
          <w:rFonts w:ascii="Times New Roman" w:hAnsi="Times New Roman"/>
          <w:sz w:val="24"/>
          <w:szCs w:val="24"/>
        </w:rPr>
        <w:t xml:space="preserve">the minimum 40,000 sf </w:t>
      </w:r>
      <w:proofErr w:type="gramStart"/>
      <w:r w:rsidR="008F50AB">
        <w:rPr>
          <w:rFonts w:ascii="Times New Roman" w:hAnsi="Times New Roman"/>
          <w:sz w:val="24"/>
          <w:szCs w:val="24"/>
        </w:rPr>
        <w:t>required</w:t>
      </w:r>
      <w:r w:rsidR="005D470C">
        <w:rPr>
          <w:rFonts w:ascii="Times New Roman" w:hAnsi="Times New Roman"/>
          <w:sz w:val="24"/>
          <w:szCs w:val="24"/>
        </w:rPr>
        <w:t>;</w:t>
      </w:r>
      <w:proofErr w:type="gramEnd"/>
    </w:p>
    <w:p w14:paraId="7B8DE4C1" w14:textId="47B85587" w:rsidR="005D470C" w:rsidRDefault="005D470C" w:rsidP="00824C94">
      <w:pPr>
        <w:pStyle w:val="ListParagraph"/>
        <w:numPr>
          <w:ilvl w:val="0"/>
          <w:numId w:val="6"/>
        </w:numPr>
        <w:shd w:val="clear" w:color="auto" w:fill="FFFFFF"/>
        <w:spacing w:after="0" w:line="330" w:lineRule="atLeast"/>
        <w:rPr>
          <w:rFonts w:ascii="Times New Roman" w:hAnsi="Times New Roman"/>
          <w:sz w:val="24"/>
          <w:szCs w:val="24"/>
        </w:rPr>
      </w:pPr>
      <w:r>
        <w:rPr>
          <w:rFonts w:ascii="Times New Roman" w:hAnsi="Times New Roman"/>
          <w:sz w:val="24"/>
          <w:szCs w:val="24"/>
        </w:rPr>
        <w:t xml:space="preserve">The floor area for each unit exceeds the minimum required 800 </w:t>
      </w:r>
      <w:proofErr w:type="gramStart"/>
      <w:r>
        <w:rPr>
          <w:rFonts w:ascii="Times New Roman" w:hAnsi="Times New Roman"/>
          <w:sz w:val="24"/>
          <w:szCs w:val="24"/>
        </w:rPr>
        <w:t>sf;</w:t>
      </w:r>
      <w:proofErr w:type="gramEnd"/>
    </w:p>
    <w:p w14:paraId="2F1A029F" w14:textId="3892FCBA" w:rsidR="005D470C" w:rsidRDefault="00646079" w:rsidP="00824C94">
      <w:pPr>
        <w:pStyle w:val="ListParagraph"/>
        <w:numPr>
          <w:ilvl w:val="0"/>
          <w:numId w:val="6"/>
        </w:numPr>
        <w:shd w:val="clear" w:color="auto" w:fill="FFFFFF"/>
        <w:spacing w:after="0" w:line="330" w:lineRule="atLeast"/>
        <w:rPr>
          <w:rFonts w:ascii="Times New Roman" w:hAnsi="Times New Roman"/>
          <w:sz w:val="24"/>
          <w:szCs w:val="24"/>
        </w:rPr>
      </w:pPr>
      <w:r>
        <w:rPr>
          <w:rFonts w:ascii="Times New Roman" w:hAnsi="Times New Roman"/>
          <w:sz w:val="24"/>
          <w:szCs w:val="24"/>
        </w:rPr>
        <w:t xml:space="preserve">There will be 2 off-street parking </w:t>
      </w:r>
      <w:r w:rsidR="006E3E5F">
        <w:rPr>
          <w:rFonts w:ascii="Times New Roman" w:hAnsi="Times New Roman"/>
          <w:sz w:val="24"/>
          <w:szCs w:val="24"/>
        </w:rPr>
        <w:t>spaces per unit.</w:t>
      </w:r>
    </w:p>
    <w:p w14:paraId="5FFCEB4A" w14:textId="77777777" w:rsidR="006F23FC" w:rsidRDefault="006F23FC" w:rsidP="006E3E5F">
      <w:pPr>
        <w:shd w:val="clear" w:color="auto" w:fill="FFFFFF"/>
        <w:spacing w:after="0" w:line="330" w:lineRule="atLeast"/>
        <w:rPr>
          <w:rFonts w:ascii="Times New Roman" w:hAnsi="Times New Roman"/>
          <w:sz w:val="24"/>
          <w:szCs w:val="24"/>
        </w:rPr>
      </w:pPr>
    </w:p>
    <w:p w14:paraId="766A4EFB" w14:textId="7E7F30C5" w:rsidR="006E3E5F" w:rsidRDefault="001A3448" w:rsidP="006E3E5F">
      <w:pPr>
        <w:shd w:val="clear" w:color="auto" w:fill="FFFFFF"/>
        <w:spacing w:after="0" w:line="330" w:lineRule="atLeast"/>
        <w:rPr>
          <w:rFonts w:ascii="Times New Roman" w:hAnsi="Times New Roman"/>
          <w:sz w:val="24"/>
          <w:szCs w:val="24"/>
        </w:rPr>
      </w:pPr>
      <w:r>
        <w:rPr>
          <w:rFonts w:ascii="Times New Roman" w:hAnsi="Times New Roman"/>
          <w:sz w:val="24"/>
          <w:szCs w:val="24"/>
        </w:rPr>
        <w:t>And under Section 325-5</w:t>
      </w:r>
      <w:r w:rsidR="00E15264">
        <w:rPr>
          <w:rFonts w:ascii="Times New Roman" w:hAnsi="Times New Roman"/>
          <w:sz w:val="24"/>
          <w:szCs w:val="24"/>
        </w:rPr>
        <w:t>4</w:t>
      </w:r>
      <w:r w:rsidR="00A23AA1">
        <w:rPr>
          <w:rFonts w:ascii="Times New Roman" w:hAnsi="Times New Roman"/>
          <w:sz w:val="24"/>
          <w:szCs w:val="24"/>
        </w:rPr>
        <w:t>(A)(4)</w:t>
      </w:r>
      <w:r>
        <w:rPr>
          <w:rFonts w:ascii="Times New Roman" w:hAnsi="Times New Roman"/>
          <w:sz w:val="24"/>
          <w:szCs w:val="24"/>
        </w:rPr>
        <w:t xml:space="preserve"> with a finding </w:t>
      </w:r>
      <w:r w:rsidR="00374817">
        <w:rPr>
          <w:rFonts w:ascii="Times New Roman" w:hAnsi="Times New Roman"/>
          <w:sz w:val="24"/>
          <w:szCs w:val="24"/>
        </w:rPr>
        <w:t>that:</w:t>
      </w:r>
    </w:p>
    <w:p w14:paraId="4EBED9BC" w14:textId="0439A8DD" w:rsidR="00374817" w:rsidRDefault="00E652AD" w:rsidP="00E652AD">
      <w:pPr>
        <w:pStyle w:val="ListParagraph"/>
        <w:numPr>
          <w:ilvl w:val="0"/>
          <w:numId w:val="7"/>
        </w:numPr>
        <w:shd w:val="clear" w:color="auto" w:fill="FFFFFF"/>
        <w:spacing w:after="0" w:line="330" w:lineRule="atLeast"/>
        <w:rPr>
          <w:rFonts w:ascii="Times New Roman" w:hAnsi="Times New Roman"/>
          <w:sz w:val="24"/>
          <w:szCs w:val="24"/>
        </w:rPr>
      </w:pPr>
      <w:r>
        <w:rPr>
          <w:rFonts w:ascii="Times New Roman" w:hAnsi="Times New Roman"/>
          <w:sz w:val="24"/>
          <w:szCs w:val="24"/>
        </w:rPr>
        <w:t xml:space="preserve">The proposed new construction will conform to current setbacks and coverage for the </w:t>
      </w:r>
      <w:r w:rsidR="007D0057">
        <w:rPr>
          <w:rFonts w:ascii="Times New Roman" w:hAnsi="Times New Roman"/>
          <w:sz w:val="24"/>
          <w:szCs w:val="24"/>
        </w:rPr>
        <w:t xml:space="preserve">zone in which it is </w:t>
      </w:r>
      <w:proofErr w:type="gramStart"/>
      <w:r w:rsidR="007D0057">
        <w:rPr>
          <w:rFonts w:ascii="Times New Roman" w:hAnsi="Times New Roman"/>
          <w:sz w:val="24"/>
          <w:szCs w:val="24"/>
        </w:rPr>
        <w:t>located;</w:t>
      </w:r>
      <w:proofErr w:type="gramEnd"/>
    </w:p>
    <w:p w14:paraId="04668564" w14:textId="1ACDBEBE" w:rsidR="007D0057" w:rsidRDefault="007D0057" w:rsidP="00E652AD">
      <w:pPr>
        <w:pStyle w:val="ListParagraph"/>
        <w:numPr>
          <w:ilvl w:val="0"/>
          <w:numId w:val="7"/>
        </w:numPr>
        <w:shd w:val="clear" w:color="auto" w:fill="FFFFFF"/>
        <w:spacing w:after="0" w:line="330" w:lineRule="atLeast"/>
        <w:rPr>
          <w:rFonts w:ascii="Times New Roman" w:hAnsi="Times New Roman"/>
          <w:sz w:val="24"/>
          <w:szCs w:val="24"/>
        </w:rPr>
      </w:pPr>
      <w:r>
        <w:rPr>
          <w:rFonts w:ascii="Times New Roman" w:hAnsi="Times New Roman"/>
          <w:sz w:val="24"/>
          <w:szCs w:val="24"/>
        </w:rPr>
        <w:t xml:space="preserve">The non-conformance concerns the size of the lot in question or the </w:t>
      </w:r>
      <w:r w:rsidR="00D14AEB">
        <w:rPr>
          <w:rFonts w:ascii="Times New Roman" w:hAnsi="Times New Roman"/>
          <w:sz w:val="24"/>
          <w:szCs w:val="24"/>
        </w:rPr>
        <w:t>frontage of said lot.</w:t>
      </w:r>
    </w:p>
    <w:p w14:paraId="383AD09C" w14:textId="067CA102" w:rsidR="00D14AEB" w:rsidRDefault="0043599D" w:rsidP="0043599D">
      <w:pPr>
        <w:pStyle w:val="ListParagraph"/>
        <w:numPr>
          <w:ilvl w:val="0"/>
          <w:numId w:val="5"/>
        </w:numPr>
        <w:shd w:val="clear" w:color="auto" w:fill="FFFFFF"/>
        <w:spacing w:after="0" w:line="330" w:lineRule="atLeast"/>
        <w:rPr>
          <w:rFonts w:ascii="Times New Roman" w:hAnsi="Times New Roman"/>
          <w:sz w:val="24"/>
          <w:szCs w:val="24"/>
        </w:rPr>
      </w:pPr>
      <w:r>
        <w:rPr>
          <w:rFonts w:ascii="Times New Roman" w:hAnsi="Times New Roman"/>
          <w:sz w:val="24"/>
          <w:szCs w:val="24"/>
        </w:rPr>
        <w:t xml:space="preserve">The Board can deny the requested Special Permit </w:t>
      </w:r>
      <w:r w:rsidR="005949E9">
        <w:rPr>
          <w:rFonts w:ascii="Times New Roman" w:hAnsi="Times New Roman"/>
          <w:sz w:val="24"/>
          <w:szCs w:val="24"/>
        </w:rPr>
        <w:t>for</w:t>
      </w:r>
      <w:r w:rsidR="00424F16">
        <w:rPr>
          <w:rFonts w:ascii="Times New Roman" w:hAnsi="Times New Roman"/>
          <w:sz w:val="24"/>
          <w:szCs w:val="24"/>
        </w:rPr>
        <w:t xml:space="preserve"> specific stated</w:t>
      </w:r>
      <w:r w:rsidR="005949E9">
        <w:rPr>
          <w:rFonts w:ascii="Times New Roman" w:hAnsi="Times New Roman"/>
          <w:sz w:val="24"/>
          <w:szCs w:val="24"/>
        </w:rPr>
        <w:t xml:space="preserve"> reasons.</w:t>
      </w:r>
    </w:p>
    <w:p w14:paraId="49F0C51F" w14:textId="66B92C6C" w:rsidR="005949E9" w:rsidRPr="0043599D" w:rsidRDefault="005949E9" w:rsidP="0043599D">
      <w:pPr>
        <w:pStyle w:val="ListParagraph"/>
        <w:numPr>
          <w:ilvl w:val="0"/>
          <w:numId w:val="5"/>
        </w:numPr>
        <w:shd w:val="clear" w:color="auto" w:fill="FFFFFF"/>
        <w:spacing w:after="0" w:line="330" w:lineRule="atLeast"/>
        <w:rPr>
          <w:rFonts w:ascii="Times New Roman" w:hAnsi="Times New Roman"/>
          <w:sz w:val="24"/>
          <w:szCs w:val="24"/>
        </w:rPr>
      </w:pPr>
      <w:r>
        <w:rPr>
          <w:rFonts w:ascii="Times New Roman" w:hAnsi="Times New Roman"/>
          <w:sz w:val="24"/>
          <w:szCs w:val="24"/>
        </w:rPr>
        <w:t>The Board can</w:t>
      </w:r>
      <w:r w:rsidR="00B106E5">
        <w:rPr>
          <w:rFonts w:ascii="Times New Roman" w:hAnsi="Times New Roman"/>
          <w:sz w:val="24"/>
          <w:szCs w:val="24"/>
        </w:rPr>
        <w:t xml:space="preserve"> vote to</w:t>
      </w:r>
      <w:r>
        <w:rPr>
          <w:rFonts w:ascii="Times New Roman" w:hAnsi="Times New Roman"/>
          <w:sz w:val="24"/>
          <w:szCs w:val="24"/>
        </w:rPr>
        <w:t xml:space="preserve"> continue the case until </w:t>
      </w:r>
      <w:r w:rsidR="004E414E">
        <w:rPr>
          <w:rFonts w:ascii="Times New Roman" w:hAnsi="Times New Roman"/>
          <w:sz w:val="24"/>
          <w:szCs w:val="24"/>
        </w:rPr>
        <w:t>January 23</w:t>
      </w:r>
      <w:r w:rsidR="00424F16">
        <w:rPr>
          <w:rFonts w:ascii="Times New Roman" w:hAnsi="Times New Roman"/>
          <w:sz w:val="24"/>
          <w:szCs w:val="24"/>
        </w:rPr>
        <w:t>, 202</w:t>
      </w:r>
      <w:r w:rsidR="004E414E">
        <w:rPr>
          <w:rFonts w:ascii="Times New Roman" w:hAnsi="Times New Roman"/>
          <w:sz w:val="24"/>
          <w:szCs w:val="24"/>
        </w:rPr>
        <w:t>4</w:t>
      </w:r>
      <w:r w:rsidR="00424F16">
        <w:rPr>
          <w:rFonts w:ascii="Times New Roman" w:hAnsi="Times New Roman"/>
          <w:sz w:val="24"/>
          <w:szCs w:val="24"/>
        </w:rPr>
        <w:t>.</w:t>
      </w:r>
    </w:p>
    <w:p w14:paraId="50171A26" w14:textId="77777777" w:rsidR="00586984" w:rsidRDefault="00586984" w:rsidP="00C45EC9">
      <w:pPr>
        <w:shd w:val="clear" w:color="auto" w:fill="FFFFFF"/>
        <w:spacing w:after="0" w:line="330" w:lineRule="atLeast"/>
        <w:rPr>
          <w:rFonts w:ascii="Times New Roman" w:eastAsia="Times New Roman" w:hAnsi="Times New Roman" w:cs="Times New Roman"/>
          <w:color w:val="333333"/>
          <w:sz w:val="24"/>
          <w:szCs w:val="24"/>
        </w:rPr>
      </w:pPr>
    </w:p>
    <w:p w14:paraId="396BD099" w14:textId="77777777" w:rsidR="00B50E2E" w:rsidRDefault="00B50E2E" w:rsidP="00586984">
      <w:pPr>
        <w:shd w:val="clear" w:color="auto" w:fill="FFFFFF"/>
        <w:spacing w:after="0" w:line="330" w:lineRule="atLeast"/>
        <w:rPr>
          <w:rFonts w:ascii="Times New Roman" w:eastAsia="Times New Roman" w:hAnsi="Times New Roman" w:cs="Times New Roman"/>
          <w:color w:val="333333"/>
          <w:sz w:val="24"/>
          <w:szCs w:val="24"/>
        </w:rPr>
      </w:pPr>
    </w:p>
    <w:p w14:paraId="074FE1DA" w14:textId="77777777" w:rsidR="00C73A45" w:rsidRPr="009459A0" w:rsidRDefault="00C73A45" w:rsidP="00124913">
      <w:pPr>
        <w:rPr>
          <w:rFonts w:ascii="Times New Roman" w:hAnsi="Times New Roman" w:cs="Times New Roman"/>
          <w:sz w:val="24"/>
          <w:szCs w:val="24"/>
        </w:rPr>
      </w:pPr>
    </w:p>
    <w:sectPr w:rsidR="00C73A45" w:rsidRPr="009459A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7F" w14:textId="77777777" w:rsidR="00575FF9" w:rsidRDefault="00575FF9" w:rsidP="006B6D65">
      <w:pPr>
        <w:spacing w:after="0" w:line="240" w:lineRule="auto"/>
      </w:pPr>
      <w:r>
        <w:separator/>
      </w:r>
    </w:p>
  </w:endnote>
  <w:endnote w:type="continuationSeparator" w:id="0">
    <w:p w14:paraId="4B2A1EF8" w14:textId="77777777" w:rsidR="00575FF9" w:rsidRDefault="00575FF9"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A597" w14:textId="77777777" w:rsidR="00575FF9" w:rsidRDefault="00575FF9" w:rsidP="006B6D65">
      <w:pPr>
        <w:spacing w:after="0" w:line="240" w:lineRule="auto"/>
      </w:pPr>
      <w:r>
        <w:separator/>
      </w:r>
    </w:p>
  </w:footnote>
  <w:footnote w:type="continuationSeparator" w:id="0">
    <w:p w14:paraId="6073AAFC" w14:textId="77777777" w:rsidR="00575FF9" w:rsidRDefault="00575FF9"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908E" w14:textId="4D61D6B9" w:rsidR="00A75821" w:rsidRDefault="00A75821" w:rsidP="00A75821">
    <w:pPr>
      <w:pStyle w:val="Header"/>
      <w:rPr>
        <w:rFonts w:ascii="Times New Roman" w:hAnsi="Times New Roman" w:cs="Times New Roman"/>
      </w:rPr>
    </w:pPr>
    <w:r w:rsidRPr="00523351">
      <w:rPr>
        <w:rFonts w:ascii="Times New Roman" w:hAnsi="Times New Roman" w:cs="Times New Roman"/>
        <w:b/>
        <w:i/>
        <w:sz w:val="28"/>
        <w:szCs w:val="28"/>
      </w:rPr>
      <w:t>Harwich Planning Department</w:t>
    </w:r>
    <w:r w:rsidRPr="009459A0">
      <w:rPr>
        <w:rFonts w:ascii="Times New Roman" w:hAnsi="Times New Roman" w:cs="Times New Roman"/>
      </w:rPr>
      <w:t xml:space="preserve">  </w:t>
    </w:r>
    <w:r>
      <w:rPr>
        <w:rFonts w:ascii="Times New Roman" w:hAnsi="Times New Roman" w:cs="Times New Roman"/>
      </w:rPr>
      <w:t xml:space="preserve">                          </w:t>
    </w:r>
  </w:p>
  <w:p w14:paraId="5F73716C" w14:textId="730B14F4" w:rsidR="00A75821" w:rsidRPr="009459A0" w:rsidRDefault="00A75821" w:rsidP="00A75821">
    <w:pPr>
      <w:pStyle w:val="Header"/>
      <w:rPr>
        <w:rFonts w:ascii="Times New Roman" w:hAnsi="Times New Roman" w:cs="Times New Roman"/>
      </w:rPr>
    </w:pPr>
    <w:r>
      <w:rPr>
        <w:rFonts w:ascii="Times New Roman" w:hAnsi="Times New Roman" w:cs="Times New Roman"/>
      </w:rPr>
      <w:t xml:space="preserve">                                                                                              Pla</w:t>
    </w:r>
    <w:r w:rsidRPr="009459A0">
      <w:rPr>
        <w:rFonts w:ascii="Times New Roman" w:hAnsi="Times New Roman" w:cs="Times New Roman"/>
      </w:rPr>
      <w:t>nning &amp; Community</w:t>
    </w:r>
    <w:r>
      <w:rPr>
        <w:rFonts w:ascii="Times New Roman" w:hAnsi="Times New Roman" w:cs="Times New Roman"/>
      </w:rPr>
      <w:t xml:space="preserve"> </w:t>
    </w:r>
    <w:r w:rsidRPr="009459A0">
      <w:rPr>
        <w:rFonts w:ascii="Times New Roman" w:hAnsi="Times New Roman" w:cs="Times New Roman"/>
      </w:rPr>
      <w:t>Development</w:t>
    </w:r>
    <w:r>
      <w:rPr>
        <w:rFonts w:ascii="Times New Roman" w:hAnsi="Times New Roman" w:cs="Times New Roman"/>
      </w:rPr>
      <w:t xml:space="preserve">                                                                                     </w:t>
    </w:r>
  </w:p>
  <w:p w14:paraId="6AD33444" w14:textId="13BCEAF0" w:rsidR="00A75821" w:rsidRDefault="00A75821" w:rsidP="00A75821">
    <w:pPr>
      <w:pStyle w:val="Header"/>
      <w:rPr>
        <w:rFonts w:ascii="Times New Roman" w:hAnsi="Times New Roman" w:cs="Times New Roman"/>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21180B5E" wp14:editId="3278DFB4">
          <wp:simplePos x="0" y="0"/>
          <wp:positionH relativeFrom="margin">
            <wp:posOffset>440474</wp:posOffset>
          </wp:positionH>
          <wp:positionV relativeFrom="paragraph">
            <wp:posOffset>2540</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r w:rsidR="00633031">
      <w:rPr>
        <w:rFonts w:ascii="Times New Roman" w:hAnsi="Times New Roman" w:cs="Times New Roman"/>
      </w:rPr>
      <w:t xml:space="preserve"> Shelagh Delaney Planning Assistant</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p>
  <w:p w14:paraId="43891475" w14:textId="1C22F742" w:rsidR="00A75821" w:rsidRDefault="00A75821" w:rsidP="00A75821">
    <w:pPr>
      <w:pStyle w:val="Header"/>
      <w:rPr>
        <w:rFonts w:ascii="Times New Roman" w:hAnsi="Times New Roman" w:cs="Times New Roman"/>
      </w:rPr>
    </w:pPr>
    <w:r>
      <w:rPr>
        <w:rFonts w:ascii="Times New Roman" w:hAnsi="Times New Roman" w:cs="Times New Roman"/>
      </w:rPr>
      <w:t xml:space="preserve">                                                                                              </w:t>
    </w:r>
    <w:r w:rsidRPr="009459A0">
      <w:rPr>
        <w:rFonts w:ascii="Times New Roman" w:hAnsi="Times New Roman" w:cs="Times New Roman"/>
      </w:rPr>
      <w:t>(508) 430-7511</w:t>
    </w:r>
  </w:p>
  <w:p w14:paraId="7EFECD20" w14:textId="70D877FB" w:rsidR="00633031" w:rsidRDefault="00633031" w:rsidP="00A75821">
    <w:pPr>
      <w:pStyle w:val="Header"/>
      <w:rPr>
        <w:rFonts w:ascii="Times New Roman" w:hAnsi="Times New Roman" w:cs="Times New Roman"/>
      </w:rPr>
    </w:pPr>
    <w:r>
      <w:rPr>
        <w:rFonts w:ascii="Times New Roman" w:hAnsi="Times New Roman" w:cs="Times New Roman"/>
      </w:rPr>
      <w:tab/>
      <w:t xml:space="preserve">                              </w:t>
    </w:r>
    <w:r w:rsidR="000845F9">
      <w:rPr>
        <w:rFonts w:ascii="Times New Roman" w:hAnsi="Times New Roman" w:cs="Times New Roman"/>
      </w:rPr>
      <w:t xml:space="preserve">                               </w:t>
    </w:r>
    <w:r>
      <w:rPr>
        <w:rFonts w:ascii="Times New Roman" w:hAnsi="Times New Roman" w:cs="Times New Roman"/>
      </w:rPr>
      <w:t xml:space="preserve"> sdelaney@harwich-ma.gov</w:t>
    </w:r>
  </w:p>
  <w:p w14:paraId="1C59A38F" w14:textId="24A025DD" w:rsidR="00A75821" w:rsidRPr="009459A0" w:rsidRDefault="00A75821" w:rsidP="00A75821">
    <w:pPr>
      <w:pStyle w:val="Header"/>
      <w:rPr>
        <w:rFonts w:ascii="Times New Roman" w:hAnsi="Times New Roman" w:cs="Times New Roman"/>
      </w:rPr>
    </w:pPr>
    <w:r>
      <w:rPr>
        <w:rFonts w:ascii="Times New Roman" w:hAnsi="Times New Roman" w:cs="Times New Roman"/>
      </w:rPr>
      <w:t xml:space="preserve"> </w:t>
    </w:r>
    <w:r w:rsidRPr="009459A0">
      <w:rPr>
        <w:rFonts w:ascii="Times New Roman" w:hAnsi="Times New Roman" w:cs="Times New Roman"/>
      </w:rPr>
      <w:t xml:space="preserve">                                                                                                     </w:t>
    </w:r>
  </w:p>
  <w:p w14:paraId="35E46CCE" w14:textId="77777777" w:rsidR="00A75821" w:rsidRPr="009459A0" w:rsidRDefault="00A75821" w:rsidP="00A75821">
    <w:pPr>
      <w:pStyle w:val="Header"/>
      <w:tabs>
        <w:tab w:val="clear" w:pos="4680"/>
        <w:tab w:val="clear" w:pos="9360"/>
        <w:tab w:val="left" w:pos="6260"/>
      </w:tabs>
      <w:rPr>
        <w:rFonts w:ascii="Times New Roman" w:hAnsi="Times New Roman" w:cs="Times New Roman"/>
      </w:rPr>
    </w:pPr>
    <w:r>
      <w:rPr>
        <w:rFonts w:ascii="Times New Roman" w:hAnsi="Times New Roman" w:cs="Times New Roman"/>
      </w:rPr>
      <w:tab/>
    </w:r>
  </w:p>
  <w:p w14:paraId="172EFC18" w14:textId="77777777" w:rsidR="00A75821" w:rsidRPr="009459A0" w:rsidRDefault="00A75821" w:rsidP="00A75821">
    <w:pPr>
      <w:pStyle w:val="Header"/>
      <w:rPr>
        <w:rFonts w:ascii="Times New Roman" w:hAnsi="Times New Roman" w:cs="Times New Roman"/>
      </w:rPr>
    </w:pP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p>
  <w:p w14:paraId="0089F5B8"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47A454E2"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43ABB"/>
    <w:multiLevelType w:val="hybridMultilevel"/>
    <w:tmpl w:val="DC322958"/>
    <w:lvl w:ilvl="0" w:tplc="9A229F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13459B"/>
    <w:multiLevelType w:val="hybridMultilevel"/>
    <w:tmpl w:val="D5BAE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269F5"/>
    <w:multiLevelType w:val="hybridMultilevel"/>
    <w:tmpl w:val="165AD348"/>
    <w:lvl w:ilvl="0" w:tplc="D6A2B3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97970"/>
    <w:multiLevelType w:val="hybridMultilevel"/>
    <w:tmpl w:val="905C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310241">
    <w:abstractNumId w:val="0"/>
  </w:num>
  <w:num w:numId="2" w16cid:durableId="1962179692">
    <w:abstractNumId w:val="5"/>
  </w:num>
  <w:num w:numId="3" w16cid:durableId="957251389">
    <w:abstractNumId w:val="1"/>
  </w:num>
  <w:num w:numId="4" w16cid:durableId="946425800">
    <w:abstractNumId w:val="3"/>
  </w:num>
  <w:num w:numId="5" w16cid:durableId="1184395693">
    <w:abstractNumId w:val="6"/>
  </w:num>
  <w:num w:numId="6" w16cid:durableId="1669677930">
    <w:abstractNumId w:val="4"/>
  </w:num>
  <w:num w:numId="7" w16cid:durableId="2056735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12DE0"/>
    <w:rsid w:val="00027F6B"/>
    <w:rsid w:val="00034378"/>
    <w:rsid w:val="00041846"/>
    <w:rsid w:val="0007439C"/>
    <w:rsid w:val="00077B48"/>
    <w:rsid w:val="000845F9"/>
    <w:rsid w:val="00093A21"/>
    <w:rsid w:val="00094D9A"/>
    <w:rsid w:val="000A3E7B"/>
    <w:rsid w:val="000B58B6"/>
    <w:rsid w:val="000B614F"/>
    <w:rsid w:val="000C1CF5"/>
    <w:rsid w:val="000C3E13"/>
    <w:rsid w:val="000F09D2"/>
    <w:rsid w:val="00103142"/>
    <w:rsid w:val="001052A7"/>
    <w:rsid w:val="0011645E"/>
    <w:rsid w:val="00120200"/>
    <w:rsid w:val="00124913"/>
    <w:rsid w:val="00127198"/>
    <w:rsid w:val="001801BD"/>
    <w:rsid w:val="001853F6"/>
    <w:rsid w:val="00190269"/>
    <w:rsid w:val="001A3448"/>
    <w:rsid w:val="001D047E"/>
    <w:rsid w:val="00205B6A"/>
    <w:rsid w:val="00210FE2"/>
    <w:rsid w:val="00253F13"/>
    <w:rsid w:val="002546C2"/>
    <w:rsid w:val="0026182C"/>
    <w:rsid w:val="00266C32"/>
    <w:rsid w:val="00267B2E"/>
    <w:rsid w:val="00282773"/>
    <w:rsid w:val="00282FD3"/>
    <w:rsid w:val="00297D1F"/>
    <w:rsid w:val="002B1606"/>
    <w:rsid w:val="002D17C9"/>
    <w:rsid w:val="00321D60"/>
    <w:rsid w:val="003734E1"/>
    <w:rsid w:val="00374817"/>
    <w:rsid w:val="0039099A"/>
    <w:rsid w:val="003A6186"/>
    <w:rsid w:val="003C4CDF"/>
    <w:rsid w:val="00415CF0"/>
    <w:rsid w:val="00424F16"/>
    <w:rsid w:val="0042589E"/>
    <w:rsid w:val="004341FD"/>
    <w:rsid w:val="0043599D"/>
    <w:rsid w:val="00441495"/>
    <w:rsid w:val="00443A75"/>
    <w:rsid w:val="00447229"/>
    <w:rsid w:val="00456FE8"/>
    <w:rsid w:val="00463DC0"/>
    <w:rsid w:val="004A3F0E"/>
    <w:rsid w:val="004A5BDF"/>
    <w:rsid w:val="004E414E"/>
    <w:rsid w:val="004F7C33"/>
    <w:rsid w:val="00500F85"/>
    <w:rsid w:val="005048AB"/>
    <w:rsid w:val="005158F6"/>
    <w:rsid w:val="00521FE3"/>
    <w:rsid w:val="0052317F"/>
    <w:rsid w:val="005462CA"/>
    <w:rsid w:val="00575FF9"/>
    <w:rsid w:val="00586984"/>
    <w:rsid w:val="0059426A"/>
    <w:rsid w:val="005949E9"/>
    <w:rsid w:val="005A1746"/>
    <w:rsid w:val="005B4F0E"/>
    <w:rsid w:val="005D470C"/>
    <w:rsid w:val="005F4F60"/>
    <w:rsid w:val="00606DAA"/>
    <w:rsid w:val="00616D9E"/>
    <w:rsid w:val="0062409C"/>
    <w:rsid w:val="00633031"/>
    <w:rsid w:val="00642C71"/>
    <w:rsid w:val="006436B7"/>
    <w:rsid w:val="00646079"/>
    <w:rsid w:val="00650A76"/>
    <w:rsid w:val="00656040"/>
    <w:rsid w:val="006743E6"/>
    <w:rsid w:val="00675B0C"/>
    <w:rsid w:val="0069447D"/>
    <w:rsid w:val="006B6D65"/>
    <w:rsid w:val="006E3E5F"/>
    <w:rsid w:val="006F0201"/>
    <w:rsid w:val="006F23FC"/>
    <w:rsid w:val="007123E2"/>
    <w:rsid w:val="00734F6C"/>
    <w:rsid w:val="00753252"/>
    <w:rsid w:val="007645C8"/>
    <w:rsid w:val="007664A9"/>
    <w:rsid w:val="00772465"/>
    <w:rsid w:val="00794455"/>
    <w:rsid w:val="0079728A"/>
    <w:rsid w:val="007A49D1"/>
    <w:rsid w:val="007A7276"/>
    <w:rsid w:val="007A77D4"/>
    <w:rsid w:val="007C4488"/>
    <w:rsid w:val="007C50D5"/>
    <w:rsid w:val="007D0057"/>
    <w:rsid w:val="007D766A"/>
    <w:rsid w:val="007E0733"/>
    <w:rsid w:val="00824C94"/>
    <w:rsid w:val="00830BD9"/>
    <w:rsid w:val="0083422B"/>
    <w:rsid w:val="00842F0D"/>
    <w:rsid w:val="00852DC5"/>
    <w:rsid w:val="008D4062"/>
    <w:rsid w:val="008F1DE8"/>
    <w:rsid w:val="008F50AB"/>
    <w:rsid w:val="00903C4A"/>
    <w:rsid w:val="00904A2A"/>
    <w:rsid w:val="0090750F"/>
    <w:rsid w:val="00912BCF"/>
    <w:rsid w:val="009459A0"/>
    <w:rsid w:val="00984A89"/>
    <w:rsid w:val="00993E4E"/>
    <w:rsid w:val="009C0E64"/>
    <w:rsid w:val="009F7B1E"/>
    <w:rsid w:val="00A02AE6"/>
    <w:rsid w:val="00A11FD4"/>
    <w:rsid w:val="00A22E50"/>
    <w:rsid w:val="00A23AA1"/>
    <w:rsid w:val="00A5428C"/>
    <w:rsid w:val="00A5784E"/>
    <w:rsid w:val="00A669A4"/>
    <w:rsid w:val="00A733DC"/>
    <w:rsid w:val="00A73E59"/>
    <w:rsid w:val="00A75821"/>
    <w:rsid w:val="00AD5D17"/>
    <w:rsid w:val="00B02A68"/>
    <w:rsid w:val="00B07679"/>
    <w:rsid w:val="00B10622"/>
    <w:rsid w:val="00B106E5"/>
    <w:rsid w:val="00B416D0"/>
    <w:rsid w:val="00B43614"/>
    <w:rsid w:val="00B4601A"/>
    <w:rsid w:val="00B47A42"/>
    <w:rsid w:val="00B50E2E"/>
    <w:rsid w:val="00BB494A"/>
    <w:rsid w:val="00BC0EA6"/>
    <w:rsid w:val="00BD0D1F"/>
    <w:rsid w:val="00BE0CA8"/>
    <w:rsid w:val="00C142AE"/>
    <w:rsid w:val="00C42006"/>
    <w:rsid w:val="00C458E0"/>
    <w:rsid w:val="00C45EC9"/>
    <w:rsid w:val="00C53058"/>
    <w:rsid w:val="00C56C93"/>
    <w:rsid w:val="00C73A45"/>
    <w:rsid w:val="00C767FA"/>
    <w:rsid w:val="00C86448"/>
    <w:rsid w:val="00CE0024"/>
    <w:rsid w:val="00D053D6"/>
    <w:rsid w:val="00D14AEB"/>
    <w:rsid w:val="00D17E98"/>
    <w:rsid w:val="00D2704C"/>
    <w:rsid w:val="00D275FF"/>
    <w:rsid w:val="00D90F88"/>
    <w:rsid w:val="00DB1154"/>
    <w:rsid w:val="00DB502A"/>
    <w:rsid w:val="00DE348A"/>
    <w:rsid w:val="00E07D2B"/>
    <w:rsid w:val="00E15264"/>
    <w:rsid w:val="00E27039"/>
    <w:rsid w:val="00E3274D"/>
    <w:rsid w:val="00E36F20"/>
    <w:rsid w:val="00E51B2C"/>
    <w:rsid w:val="00E51F3E"/>
    <w:rsid w:val="00E60292"/>
    <w:rsid w:val="00E64CEA"/>
    <w:rsid w:val="00E652AD"/>
    <w:rsid w:val="00E95A82"/>
    <w:rsid w:val="00EC457F"/>
    <w:rsid w:val="00F568C8"/>
    <w:rsid w:val="00F74D45"/>
    <w:rsid w:val="00F75D40"/>
    <w:rsid w:val="00FA4070"/>
    <w:rsid w:val="00FA585C"/>
    <w:rsid w:val="00FB3273"/>
    <w:rsid w:val="00FB69B2"/>
    <w:rsid w:val="00FC02B3"/>
    <w:rsid w:val="00FC1E12"/>
    <w:rsid w:val="00FD32B2"/>
    <w:rsid w:val="00FD3621"/>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F98D3"/>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Date">
    <w:name w:val="Date"/>
    <w:basedOn w:val="Normal"/>
    <w:next w:val="Normal"/>
    <w:link w:val="DateChar"/>
    <w:rsid w:val="00C73A45"/>
    <w:pPr>
      <w:spacing w:after="220" w:line="220" w:lineRule="atLeast"/>
      <w:jc w:val="both"/>
    </w:pPr>
    <w:rPr>
      <w:rFonts w:ascii="Arial" w:eastAsia="Times New Roman" w:hAnsi="Arial" w:cs="Times New Roman"/>
      <w:spacing w:val="-5"/>
      <w:szCs w:val="20"/>
    </w:rPr>
  </w:style>
  <w:style w:type="character" w:customStyle="1" w:styleId="DateChar">
    <w:name w:val="Date Char"/>
    <w:basedOn w:val="DefaultParagraphFont"/>
    <w:link w:val="Date"/>
    <w:rsid w:val="00C73A45"/>
    <w:rPr>
      <w:rFonts w:ascii="Arial" w:eastAsia="Times New Roman" w:hAnsi="Arial" w:cs="Times New Roman"/>
      <w:spacing w:val="-5"/>
      <w:szCs w:val="20"/>
    </w:rPr>
  </w:style>
  <w:style w:type="character" w:styleId="Emphasis">
    <w:name w:val="Emphasis"/>
    <w:qFormat/>
    <w:rsid w:val="00C73A45"/>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6314">
      <w:bodyDiv w:val="1"/>
      <w:marLeft w:val="0"/>
      <w:marRight w:val="0"/>
      <w:marTop w:val="0"/>
      <w:marBottom w:val="0"/>
      <w:divBdr>
        <w:top w:val="none" w:sz="0" w:space="0" w:color="auto"/>
        <w:left w:val="none" w:sz="0" w:space="0" w:color="auto"/>
        <w:bottom w:val="none" w:sz="0" w:space="0" w:color="auto"/>
        <w:right w:val="none" w:sz="0" w:space="0" w:color="auto"/>
      </w:divBdr>
      <w:divsChild>
        <w:div w:id="924606815">
          <w:marLeft w:val="480"/>
          <w:marRight w:val="0"/>
          <w:marTop w:val="0"/>
          <w:marBottom w:val="0"/>
          <w:divBdr>
            <w:top w:val="none" w:sz="0" w:space="0" w:color="auto"/>
            <w:left w:val="none" w:sz="0" w:space="0" w:color="auto"/>
            <w:bottom w:val="none" w:sz="0" w:space="0" w:color="auto"/>
            <w:right w:val="none" w:sz="0" w:space="0" w:color="auto"/>
          </w:divBdr>
          <w:divsChild>
            <w:div w:id="1836721529">
              <w:marLeft w:val="0"/>
              <w:marRight w:val="0"/>
              <w:marTop w:val="0"/>
              <w:marBottom w:val="0"/>
              <w:divBdr>
                <w:top w:val="none" w:sz="0" w:space="0" w:color="auto"/>
                <w:left w:val="none" w:sz="0" w:space="0" w:color="auto"/>
                <w:bottom w:val="none" w:sz="0" w:space="0" w:color="auto"/>
                <w:right w:val="none" w:sz="0" w:space="0" w:color="auto"/>
              </w:divBdr>
              <w:divsChild>
                <w:div w:id="124126617">
                  <w:marLeft w:val="0"/>
                  <w:marRight w:val="0"/>
                  <w:marTop w:val="210"/>
                  <w:marBottom w:val="210"/>
                  <w:divBdr>
                    <w:top w:val="none" w:sz="0" w:space="0" w:color="auto"/>
                    <w:left w:val="none" w:sz="0" w:space="0" w:color="auto"/>
                    <w:bottom w:val="none" w:sz="0" w:space="0" w:color="auto"/>
                    <w:right w:val="none" w:sz="0" w:space="0" w:color="auto"/>
                  </w:divBdr>
                  <w:divsChild>
                    <w:div w:id="70664884">
                      <w:marLeft w:val="480"/>
                      <w:marRight w:val="0"/>
                      <w:marTop w:val="0"/>
                      <w:marBottom w:val="0"/>
                      <w:divBdr>
                        <w:top w:val="none" w:sz="0" w:space="0" w:color="auto"/>
                        <w:left w:val="none" w:sz="0" w:space="0" w:color="auto"/>
                        <w:bottom w:val="none" w:sz="0" w:space="0" w:color="auto"/>
                        <w:right w:val="none" w:sz="0" w:space="0" w:color="auto"/>
                      </w:divBdr>
                    </w:div>
                  </w:divsChild>
                </w:div>
                <w:div w:id="698512035">
                  <w:marLeft w:val="0"/>
                  <w:marRight w:val="0"/>
                  <w:marTop w:val="210"/>
                  <w:marBottom w:val="210"/>
                  <w:divBdr>
                    <w:top w:val="none" w:sz="0" w:space="0" w:color="auto"/>
                    <w:left w:val="none" w:sz="0" w:space="0" w:color="auto"/>
                    <w:bottom w:val="none" w:sz="0" w:space="0" w:color="auto"/>
                    <w:right w:val="none" w:sz="0" w:space="0" w:color="auto"/>
                  </w:divBdr>
                  <w:divsChild>
                    <w:div w:id="1388189762">
                      <w:marLeft w:val="480"/>
                      <w:marRight w:val="0"/>
                      <w:marTop w:val="0"/>
                      <w:marBottom w:val="0"/>
                      <w:divBdr>
                        <w:top w:val="none" w:sz="0" w:space="0" w:color="auto"/>
                        <w:left w:val="none" w:sz="0" w:space="0" w:color="auto"/>
                        <w:bottom w:val="none" w:sz="0" w:space="0" w:color="auto"/>
                        <w:right w:val="none" w:sz="0" w:space="0" w:color="auto"/>
                      </w:divBdr>
                    </w:div>
                  </w:divsChild>
                </w:div>
                <w:div w:id="1515070335">
                  <w:marLeft w:val="0"/>
                  <w:marRight w:val="0"/>
                  <w:marTop w:val="210"/>
                  <w:marBottom w:val="210"/>
                  <w:divBdr>
                    <w:top w:val="none" w:sz="0" w:space="0" w:color="auto"/>
                    <w:left w:val="none" w:sz="0" w:space="0" w:color="auto"/>
                    <w:bottom w:val="none" w:sz="0" w:space="0" w:color="auto"/>
                    <w:right w:val="none" w:sz="0" w:space="0" w:color="auto"/>
                  </w:divBdr>
                  <w:divsChild>
                    <w:div w:id="305740676">
                      <w:marLeft w:val="480"/>
                      <w:marRight w:val="0"/>
                      <w:marTop w:val="0"/>
                      <w:marBottom w:val="0"/>
                      <w:divBdr>
                        <w:top w:val="none" w:sz="0" w:space="0" w:color="auto"/>
                        <w:left w:val="none" w:sz="0" w:space="0" w:color="auto"/>
                        <w:bottom w:val="none" w:sz="0" w:space="0" w:color="auto"/>
                        <w:right w:val="none" w:sz="0" w:space="0" w:color="auto"/>
                      </w:divBdr>
                    </w:div>
                  </w:divsChild>
                </w:div>
                <w:div w:id="2063093928">
                  <w:marLeft w:val="0"/>
                  <w:marRight w:val="0"/>
                  <w:marTop w:val="210"/>
                  <w:marBottom w:val="0"/>
                  <w:divBdr>
                    <w:top w:val="none" w:sz="0" w:space="0" w:color="auto"/>
                    <w:left w:val="none" w:sz="0" w:space="0" w:color="auto"/>
                    <w:bottom w:val="none" w:sz="0" w:space="0" w:color="auto"/>
                    <w:right w:val="none" w:sz="0" w:space="0" w:color="auto"/>
                  </w:divBdr>
                  <w:divsChild>
                    <w:div w:id="137357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9858">
      <w:bodyDiv w:val="1"/>
      <w:marLeft w:val="0"/>
      <w:marRight w:val="0"/>
      <w:marTop w:val="0"/>
      <w:marBottom w:val="0"/>
      <w:divBdr>
        <w:top w:val="none" w:sz="0" w:space="0" w:color="auto"/>
        <w:left w:val="none" w:sz="0" w:space="0" w:color="auto"/>
        <w:bottom w:val="none" w:sz="0" w:space="0" w:color="auto"/>
        <w:right w:val="none" w:sz="0" w:space="0" w:color="auto"/>
      </w:divBdr>
      <w:divsChild>
        <w:div w:id="2019961420">
          <w:marLeft w:val="480"/>
          <w:marRight w:val="0"/>
          <w:marTop w:val="0"/>
          <w:marBottom w:val="0"/>
          <w:divBdr>
            <w:top w:val="none" w:sz="0" w:space="0" w:color="auto"/>
            <w:left w:val="none" w:sz="0" w:space="0" w:color="auto"/>
            <w:bottom w:val="none" w:sz="0" w:space="0" w:color="auto"/>
            <w:right w:val="none" w:sz="0" w:space="0" w:color="auto"/>
          </w:divBdr>
          <w:divsChild>
            <w:div w:id="371807818">
              <w:marLeft w:val="0"/>
              <w:marRight w:val="0"/>
              <w:marTop w:val="0"/>
              <w:marBottom w:val="0"/>
              <w:divBdr>
                <w:top w:val="none" w:sz="0" w:space="0" w:color="auto"/>
                <w:left w:val="none" w:sz="0" w:space="0" w:color="auto"/>
                <w:bottom w:val="none" w:sz="0" w:space="0" w:color="auto"/>
                <w:right w:val="none" w:sz="0" w:space="0" w:color="auto"/>
              </w:divBdr>
              <w:divsChild>
                <w:div w:id="1152331803">
                  <w:marLeft w:val="0"/>
                  <w:marRight w:val="0"/>
                  <w:marTop w:val="210"/>
                  <w:marBottom w:val="210"/>
                  <w:divBdr>
                    <w:top w:val="none" w:sz="0" w:space="0" w:color="auto"/>
                    <w:left w:val="none" w:sz="0" w:space="0" w:color="auto"/>
                    <w:bottom w:val="none" w:sz="0" w:space="0" w:color="auto"/>
                    <w:right w:val="none" w:sz="0" w:space="0" w:color="auto"/>
                  </w:divBdr>
                  <w:divsChild>
                    <w:div w:id="1924411881">
                      <w:marLeft w:val="480"/>
                      <w:marRight w:val="0"/>
                      <w:marTop w:val="0"/>
                      <w:marBottom w:val="0"/>
                      <w:divBdr>
                        <w:top w:val="none" w:sz="0" w:space="0" w:color="auto"/>
                        <w:left w:val="none" w:sz="0" w:space="0" w:color="auto"/>
                        <w:bottom w:val="none" w:sz="0" w:space="0" w:color="auto"/>
                        <w:right w:val="none" w:sz="0" w:space="0" w:color="auto"/>
                      </w:divBdr>
                      <w:divsChild>
                        <w:div w:id="337082586">
                          <w:marLeft w:val="0"/>
                          <w:marRight w:val="0"/>
                          <w:marTop w:val="0"/>
                          <w:marBottom w:val="0"/>
                          <w:divBdr>
                            <w:top w:val="none" w:sz="0" w:space="0" w:color="auto"/>
                            <w:left w:val="none" w:sz="0" w:space="0" w:color="auto"/>
                            <w:bottom w:val="none" w:sz="0" w:space="0" w:color="auto"/>
                            <w:right w:val="none" w:sz="0" w:space="0" w:color="auto"/>
                          </w:divBdr>
                          <w:divsChild>
                            <w:div w:id="540674194">
                              <w:marLeft w:val="0"/>
                              <w:marRight w:val="0"/>
                              <w:marTop w:val="210"/>
                              <w:marBottom w:val="210"/>
                              <w:divBdr>
                                <w:top w:val="none" w:sz="0" w:space="0" w:color="auto"/>
                                <w:left w:val="none" w:sz="0" w:space="0" w:color="auto"/>
                                <w:bottom w:val="none" w:sz="0" w:space="0" w:color="auto"/>
                                <w:right w:val="none" w:sz="0" w:space="0" w:color="auto"/>
                              </w:divBdr>
                              <w:divsChild>
                                <w:div w:id="518616710">
                                  <w:marLeft w:val="480"/>
                                  <w:marRight w:val="0"/>
                                  <w:marTop w:val="0"/>
                                  <w:marBottom w:val="0"/>
                                  <w:divBdr>
                                    <w:top w:val="none" w:sz="0" w:space="0" w:color="auto"/>
                                    <w:left w:val="none" w:sz="0" w:space="0" w:color="auto"/>
                                    <w:bottom w:val="none" w:sz="0" w:space="0" w:color="auto"/>
                                    <w:right w:val="none" w:sz="0" w:space="0" w:color="auto"/>
                                  </w:divBdr>
                                </w:div>
                              </w:divsChild>
                            </w:div>
                            <w:div w:id="893390679">
                              <w:marLeft w:val="0"/>
                              <w:marRight w:val="0"/>
                              <w:marTop w:val="210"/>
                              <w:marBottom w:val="210"/>
                              <w:divBdr>
                                <w:top w:val="none" w:sz="0" w:space="0" w:color="auto"/>
                                <w:left w:val="none" w:sz="0" w:space="0" w:color="auto"/>
                                <w:bottom w:val="none" w:sz="0" w:space="0" w:color="auto"/>
                                <w:right w:val="none" w:sz="0" w:space="0" w:color="auto"/>
                              </w:divBdr>
                              <w:divsChild>
                                <w:div w:id="1394741784">
                                  <w:marLeft w:val="480"/>
                                  <w:marRight w:val="0"/>
                                  <w:marTop w:val="0"/>
                                  <w:marBottom w:val="0"/>
                                  <w:divBdr>
                                    <w:top w:val="none" w:sz="0" w:space="0" w:color="auto"/>
                                    <w:left w:val="none" w:sz="0" w:space="0" w:color="auto"/>
                                    <w:bottom w:val="none" w:sz="0" w:space="0" w:color="auto"/>
                                    <w:right w:val="none" w:sz="0" w:space="0" w:color="auto"/>
                                  </w:divBdr>
                                </w:div>
                              </w:divsChild>
                            </w:div>
                            <w:div w:id="1502813744">
                              <w:marLeft w:val="0"/>
                              <w:marRight w:val="0"/>
                              <w:marTop w:val="210"/>
                              <w:marBottom w:val="210"/>
                              <w:divBdr>
                                <w:top w:val="none" w:sz="0" w:space="0" w:color="auto"/>
                                <w:left w:val="none" w:sz="0" w:space="0" w:color="auto"/>
                                <w:bottom w:val="none" w:sz="0" w:space="0" w:color="auto"/>
                                <w:right w:val="none" w:sz="0" w:space="0" w:color="auto"/>
                              </w:divBdr>
                              <w:divsChild>
                                <w:div w:id="153693700">
                                  <w:marLeft w:val="480"/>
                                  <w:marRight w:val="0"/>
                                  <w:marTop w:val="0"/>
                                  <w:marBottom w:val="0"/>
                                  <w:divBdr>
                                    <w:top w:val="none" w:sz="0" w:space="0" w:color="auto"/>
                                    <w:left w:val="none" w:sz="0" w:space="0" w:color="auto"/>
                                    <w:bottom w:val="none" w:sz="0" w:space="0" w:color="auto"/>
                                    <w:right w:val="none" w:sz="0" w:space="0" w:color="auto"/>
                                  </w:divBdr>
                                </w:div>
                              </w:divsChild>
                            </w:div>
                            <w:div w:id="219487338">
                              <w:marLeft w:val="0"/>
                              <w:marRight w:val="0"/>
                              <w:marTop w:val="210"/>
                              <w:marBottom w:val="0"/>
                              <w:divBdr>
                                <w:top w:val="none" w:sz="0" w:space="0" w:color="auto"/>
                                <w:left w:val="none" w:sz="0" w:space="0" w:color="auto"/>
                                <w:bottom w:val="none" w:sz="0" w:space="0" w:color="auto"/>
                                <w:right w:val="none" w:sz="0" w:space="0" w:color="auto"/>
                              </w:divBdr>
                              <w:divsChild>
                                <w:div w:id="659695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5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ode360.com/12263352" TargetMode="External"/><Relationship Id="rId18" Type="http://schemas.openxmlformats.org/officeDocument/2006/relationships/hyperlink" Target="https://ecode360.com/1226346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code360.com/12263351" TargetMode="External"/><Relationship Id="rId17" Type="http://schemas.openxmlformats.org/officeDocument/2006/relationships/hyperlink" Target="https://ecode360.com/12263460" TargetMode="External"/><Relationship Id="rId2" Type="http://schemas.openxmlformats.org/officeDocument/2006/relationships/customXml" Target="../customXml/item2.xml"/><Relationship Id="rId16" Type="http://schemas.openxmlformats.org/officeDocument/2006/relationships/hyperlink" Target="https://ecode360.com/12263459" TargetMode="External"/><Relationship Id="rId20" Type="http://schemas.openxmlformats.org/officeDocument/2006/relationships/hyperlink" Target="https://ecode360.com/1226346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ode360.com/12263350" TargetMode="External"/><Relationship Id="rId5" Type="http://schemas.openxmlformats.org/officeDocument/2006/relationships/styles" Target="styles.xml"/><Relationship Id="rId15" Type="http://schemas.openxmlformats.org/officeDocument/2006/relationships/hyperlink" Target="https://ecode360.com/12263354" TargetMode="External"/><Relationship Id="rId23" Type="http://schemas.openxmlformats.org/officeDocument/2006/relationships/theme" Target="theme/theme1.xml"/><Relationship Id="rId10" Type="http://schemas.openxmlformats.org/officeDocument/2006/relationships/hyperlink" Target="https://ecode360.com/12263349" TargetMode="External"/><Relationship Id="rId19" Type="http://schemas.openxmlformats.org/officeDocument/2006/relationships/hyperlink" Target="https://ecode360.com/1226346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ode360.com/1226335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EB7E1-1283-4718-8D0C-8178CB145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3D154-2B82-47F2-B872-911E688E5532}">
  <ds:schemaRefs>
    <ds:schemaRef ds:uri="http://schemas.microsoft.com/office/2006/metadata/properties"/>
    <ds:schemaRef ds:uri="http://schemas.microsoft.com/office/infopath/2007/PartnerControls"/>
    <ds:schemaRef ds:uri="4c067f5b-b1af-4b1d-801b-07c0a9f2f8ff"/>
    <ds:schemaRef ds:uri="86ec2864-f000-4eac-9891-5ce95fe8b5e0"/>
  </ds:schemaRefs>
</ds:datastoreItem>
</file>

<file path=customXml/itemProps3.xml><?xml version="1.0" encoding="utf-8"?>
<ds:datastoreItem xmlns:ds="http://schemas.openxmlformats.org/officeDocument/2006/customXml" ds:itemID="{D65CCAB4-7658-45B2-87D3-F6AC12101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143</cp:revision>
  <cp:lastPrinted>2023-11-20T17:56:00Z</cp:lastPrinted>
  <dcterms:created xsi:type="dcterms:W3CDTF">2023-11-08T16:54:00Z</dcterms:created>
  <dcterms:modified xsi:type="dcterms:W3CDTF">2023-12-01T20:37:00Z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2023-04-04T13:42:40Z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5555854c-7841-494c-8123-04e3848d212c</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2884600</vt:r8>
  </property>
</Properties>
</file>