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06EE0A1D"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616399009" r:id="rId8"/>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129354BF"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w:t>
      </w:r>
      <w:r w:rsidR="00BF4154">
        <w:rPr>
          <w:rFonts w:ascii="Book Antiqua" w:hAnsi="Book Antiqua" w:cs="Book Antiqua"/>
          <w:b/>
          <w:bCs/>
          <w:i/>
        </w:rPr>
        <w:t>y</w:t>
      </w:r>
      <w:r w:rsidR="00D3798B">
        <w:rPr>
          <w:rFonts w:ascii="Book Antiqua" w:hAnsi="Book Antiqua" w:cs="Book Antiqua"/>
          <w:b/>
          <w:bCs/>
          <w:i/>
        </w:rPr>
        <w:t>,</w:t>
      </w:r>
      <w:r w:rsidR="007C6DFC">
        <w:rPr>
          <w:rFonts w:ascii="Book Antiqua" w:hAnsi="Book Antiqua" w:cs="Book Antiqua"/>
          <w:b/>
          <w:bCs/>
          <w:i/>
        </w:rPr>
        <w:t xml:space="preserve"> April 17</w:t>
      </w:r>
      <w:r w:rsidR="001D4F41">
        <w:rPr>
          <w:rFonts w:ascii="Book Antiqua" w:hAnsi="Book Antiqua" w:cs="Book Antiqua"/>
          <w:b/>
          <w:bCs/>
          <w:i/>
        </w:rPr>
        <w:t xml:space="preserve">, </w:t>
      </w:r>
      <w:r>
        <w:rPr>
          <w:rFonts w:ascii="Book Antiqua" w:hAnsi="Book Antiqua" w:cs="Book Antiqua"/>
          <w:b/>
          <w:bCs/>
          <w:i/>
          <w:noProof/>
        </w:rPr>
        <w:t>201</w:t>
      </w:r>
      <w:r w:rsidR="0017345F">
        <w:rPr>
          <w:rFonts w:ascii="Book Antiqua" w:hAnsi="Book Antiqua" w:cs="Book Antiqua"/>
          <w:b/>
          <w:bCs/>
          <w:i/>
          <w:noProof/>
        </w:rPr>
        <w:t>9</w:t>
      </w:r>
      <w:r>
        <w:rPr>
          <w:rFonts w:ascii="Book Antiqua" w:hAnsi="Book Antiqua" w:cs="Book Antiqua"/>
          <w:b/>
          <w:bCs/>
          <w:i/>
        </w:rPr>
        <w:t xml:space="preserve"> 6:</w:t>
      </w:r>
      <w:r w:rsidR="0017345F">
        <w:rPr>
          <w:rFonts w:ascii="Book Antiqua" w:hAnsi="Book Antiqua" w:cs="Book Antiqua"/>
          <w:b/>
          <w:bCs/>
          <w:i/>
        </w:rPr>
        <w:t>0</w:t>
      </w:r>
      <w:r>
        <w:rPr>
          <w:rFonts w:ascii="Book Antiqua" w:hAnsi="Book Antiqua" w:cs="Book Antiqua"/>
          <w:b/>
          <w:bCs/>
          <w:i/>
        </w:rPr>
        <w:t>0 PM</w:t>
      </w:r>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3B0609F6" w14:textId="03C9F463"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615FA709" w14:textId="11E11AB3" w:rsidR="00A92B57" w:rsidRPr="000D1B67" w:rsidRDefault="00A92B57" w:rsidP="00A92B57">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38B48CE0" w14:textId="75B125A5" w:rsidR="00526781" w:rsidRPr="000D1B67"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018D445F" w14:textId="66075965"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w:t>
      </w:r>
      <w:proofErr w:type="gramStart"/>
      <w:r w:rsidRPr="00D81582">
        <w:rPr>
          <w:rFonts w:ascii="Times New Roman" w:hAnsi="Times New Roman" w:cs="Times New Roman"/>
          <w:b/>
          <w:color w:val="000000"/>
          <w:sz w:val="24"/>
          <w:szCs w:val="24"/>
          <w:u w:val="single"/>
        </w:rPr>
        <w:t xml:space="preserve">REPORT </w:t>
      </w:r>
      <w:r w:rsidR="000D1B67">
        <w:rPr>
          <w:rFonts w:ascii="Times New Roman" w:hAnsi="Times New Roman" w:cs="Times New Roman"/>
          <w:b/>
          <w:color w:val="000000"/>
          <w:sz w:val="24"/>
          <w:szCs w:val="24"/>
          <w:u w:val="single"/>
        </w:rPr>
        <w:t>:</w:t>
      </w:r>
      <w:r w:rsidR="00E17D99" w:rsidRPr="000D1B67">
        <w:rPr>
          <w:rFonts w:ascii="Times New Roman" w:hAnsi="Times New Roman" w:cs="Times New Roman"/>
          <w:color w:val="000000"/>
          <w:sz w:val="24"/>
          <w:szCs w:val="24"/>
        </w:rPr>
        <w:t>YTD</w:t>
      </w:r>
      <w:proofErr w:type="gramEnd"/>
      <w:r w:rsidR="00E17D99" w:rsidRPr="000D1B67">
        <w:rPr>
          <w:rFonts w:ascii="Times New Roman" w:hAnsi="Times New Roman" w:cs="Times New Roman"/>
          <w:color w:val="000000"/>
          <w:sz w:val="24"/>
          <w:szCs w:val="24"/>
        </w:rPr>
        <w:t xml:space="preserve"> </w:t>
      </w:r>
      <w:r w:rsidRPr="000D1B67">
        <w:rPr>
          <w:rFonts w:ascii="Times New Roman" w:hAnsi="Times New Roman" w:cs="Times New Roman"/>
          <w:color w:val="000000"/>
          <w:sz w:val="24"/>
          <w:szCs w:val="24"/>
        </w:rPr>
        <w:t xml:space="preserve">&amp; </w:t>
      </w:r>
      <w:r w:rsidR="00D34615" w:rsidRPr="000D1B67">
        <w:rPr>
          <w:rFonts w:ascii="Times New Roman" w:hAnsi="Times New Roman" w:cs="Times New Roman"/>
          <w:color w:val="000000"/>
          <w:sz w:val="24"/>
          <w:szCs w:val="24"/>
        </w:rPr>
        <w:t>Monthly</w:t>
      </w:r>
      <w:r w:rsidR="00D34615" w:rsidRPr="00E17D99">
        <w:rPr>
          <w:rFonts w:ascii="Times New Roman" w:hAnsi="Times New Roman" w:cs="Times New Roman"/>
          <w:color w:val="000000"/>
          <w:sz w:val="24"/>
          <w:szCs w:val="24"/>
          <w:u w:val="single"/>
        </w:rPr>
        <w:t xml:space="preserve">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2B8B8C0A" w14:textId="0AF5EFAA" w:rsidR="00D81582" w:rsidRDefault="00BF4154" w:rsidP="00D8158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4F41">
        <w:rPr>
          <w:rFonts w:ascii="Times New Roman" w:hAnsi="Times New Roman" w:cs="Times New Roman"/>
          <w:color w:val="000000"/>
          <w:sz w:val="24"/>
          <w:szCs w:val="24"/>
        </w:rPr>
        <w:t>Status of Snack Shack Bid &amp; Contract</w:t>
      </w:r>
    </w:p>
    <w:p w14:paraId="408A2018" w14:textId="717BEDAD" w:rsidR="001D4F41" w:rsidRPr="001D4F41" w:rsidRDefault="001D4F41" w:rsidP="001D4F41">
      <w:pPr>
        <w:pStyle w:val="ListParagraph"/>
        <w:numPr>
          <w:ilvl w:val="0"/>
          <w:numId w:val="2"/>
        </w:numPr>
        <w:rPr>
          <w:rFonts w:ascii="Times New Roman" w:hAnsi="Times New Roman" w:cs="Times New Roman"/>
          <w:color w:val="000000"/>
          <w:sz w:val="24"/>
          <w:szCs w:val="24"/>
        </w:rPr>
      </w:pPr>
      <w:r w:rsidRPr="001D4F41">
        <w:rPr>
          <w:rFonts w:ascii="Times New Roman" w:hAnsi="Times New Roman" w:cs="Times New Roman"/>
          <w:color w:val="000000"/>
          <w:sz w:val="24"/>
          <w:szCs w:val="24"/>
        </w:rPr>
        <w:t xml:space="preserve"> Status of Ticket Booths, </w:t>
      </w:r>
      <w:r>
        <w:rPr>
          <w:rFonts w:ascii="Times New Roman" w:hAnsi="Times New Roman" w:cs="Times New Roman"/>
          <w:color w:val="000000"/>
          <w:sz w:val="24"/>
          <w:szCs w:val="24"/>
        </w:rPr>
        <w:t xml:space="preserve">and </w:t>
      </w:r>
      <w:r w:rsidRPr="001D4F41">
        <w:rPr>
          <w:rFonts w:ascii="Times New Roman" w:hAnsi="Times New Roman" w:cs="Times New Roman"/>
          <w:color w:val="000000"/>
          <w:sz w:val="24"/>
          <w:szCs w:val="24"/>
        </w:rPr>
        <w:t>Artist Shacks, of the Saquatucket Landside Project</w:t>
      </w:r>
    </w:p>
    <w:p w14:paraId="17F8022F" w14:textId="05211BA3" w:rsidR="001D4F41" w:rsidRDefault="001D4F41" w:rsidP="00D8158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Status and changes of Harbor Budget for Next Year? </w:t>
      </w:r>
    </w:p>
    <w:p w14:paraId="18D259A5" w14:textId="77777777" w:rsidR="007C6DFC" w:rsidRPr="008C7762" w:rsidRDefault="007C6DFC" w:rsidP="007C6DFC">
      <w:pPr>
        <w:pStyle w:val="NormalWeb"/>
        <w:numPr>
          <w:ilvl w:val="0"/>
          <w:numId w:val="2"/>
        </w:numPr>
        <w:spacing w:before="0" w:beforeAutospacing="0" w:after="0" w:afterAutospacing="0"/>
        <w:jc w:val="both"/>
        <w:rPr>
          <w:rFonts w:ascii="Arial" w:hAnsi="Arial" w:cs="Arial"/>
          <w:sz w:val="20"/>
          <w:szCs w:val="20"/>
        </w:rPr>
      </w:pPr>
      <w:r w:rsidRPr="008C7762">
        <w:rPr>
          <w:rFonts w:ascii="Arial" w:hAnsi="Arial" w:cs="Arial"/>
          <w:b/>
          <w:bCs/>
          <w:sz w:val="20"/>
          <w:szCs w:val="20"/>
        </w:rPr>
        <w:t>2:0: DEFINITIONS</w:t>
      </w:r>
    </w:p>
    <w:p w14:paraId="58C5D932" w14:textId="77777777" w:rsidR="007C6DFC" w:rsidRDefault="007C6DFC" w:rsidP="007C6DFC">
      <w:pPr>
        <w:pStyle w:val="NormalWeb"/>
        <w:spacing w:before="0" w:beforeAutospacing="0" w:after="0" w:afterAutospacing="0"/>
        <w:ind w:left="720"/>
        <w:jc w:val="both"/>
        <w:rPr>
          <w:rFonts w:ascii="Arial" w:hAnsi="Arial" w:cs="Arial"/>
          <w:b/>
          <w:sz w:val="20"/>
          <w:szCs w:val="20"/>
        </w:rPr>
      </w:pPr>
    </w:p>
    <w:p w14:paraId="392A2D3B" w14:textId="77777777" w:rsidR="007C6DFC" w:rsidRDefault="007C6DFC" w:rsidP="007C6DFC">
      <w:pPr>
        <w:pStyle w:val="p2"/>
        <w:spacing w:line="240" w:lineRule="auto"/>
        <w:ind w:left="720"/>
        <w:jc w:val="both"/>
        <w:rPr>
          <w:rFonts w:ascii="Arial" w:hAnsi="Arial" w:cs="Arial"/>
          <w:sz w:val="20"/>
          <w:szCs w:val="20"/>
        </w:rPr>
      </w:pPr>
      <w:r w:rsidRPr="008C7762">
        <w:rPr>
          <w:rFonts w:ascii="Arial" w:hAnsi="Arial" w:cs="Arial"/>
          <w:b/>
          <w:sz w:val="20"/>
          <w:szCs w:val="20"/>
        </w:rPr>
        <w:t>Length Overall (L.O.A.)</w:t>
      </w:r>
      <w:r w:rsidRPr="008C7762">
        <w:rPr>
          <w:rFonts w:ascii="Arial" w:hAnsi="Arial" w:cs="Arial"/>
          <w:sz w:val="20"/>
          <w:szCs w:val="20"/>
        </w:rPr>
        <w:t xml:space="preserve">:  For the purpose of determining </w:t>
      </w:r>
      <w:r w:rsidRPr="002C0E2A">
        <w:rPr>
          <w:rFonts w:ascii="Arial" w:hAnsi="Arial" w:cs="Arial"/>
          <w:strike/>
          <w:color w:val="0000FF"/>
          <w:sz w:val="20"/>
          <w:szCs w:val="20"/>
        </w:rPr>
        <w:t xml:space="preserve">seasonal and </w:t>
      </w:r>
      <w:proofErr w:type="gramStart"/>
      <w:r w:rsidRPr="002C0E2A">
        <w:rPr>
          <w:rFonts w:ascii="Arial" w:hAnsi="Arial" w:cs="Arial"/>
          <w:strike/>
          <w:color w:val="0000FF"/>
          <w:sz w:val="20"/>
          <w:szCs w:val="20"/>
        </w:rPr>
        <w:t>year round</w:t>
      </w:r>
      <w:proofErr w:type="gramEnd"/>
      <w:r w:rsidRPr="002C0E2A">
        <w:rPr>
          <w:rFonts w:ascii="Arial" w:hAnsi="Arial" w:cs="Arial"/>
          <w:strike/>
          <w:color w:val="0000FF"/>
          <w:sz w:val="20"/>
          <w:szCs w:val="20"/>
        </w:rPr>
        <w:t xml:space="preserve"> dockage fees and/or</w:t>
      </w:r>
      <w:r w:rsidRPr="008C7762">
        <w:rPr>
          <w:rFonts w:ascii="Arial" w:hAnsi="Arial" w:cs="Arial"/>
          <w:sz w:val="20"/>
          <w:szCs w:val="20"/>
        </w:rPr>
        <w:t xml:space="preserve"> mooring classification</w:t>
      </w:r>
      <w:r>
        <w:rPr>
          <w:rFonts w:ascii="Arial" w:hAnsi="Arial" w:cs="Arial"/>
          <w:sz w:val="20"/>
          <w:szCs w:val="20"/>
        </w:rPr>
        <w:t xml:space="preserve"> </w:t>
      </w:r>
      <w:r w:rsidRPr="002C0E2A">
        <w:rPr>
          <w:rFonts w:ascii="Arial" w:hAnsi="Arial" w:cs="Arial"/>
          <w:color w:val="FF0000"/>
          <w:sz w:val="20"/>
          <w:szCs w:val="20"/>
        </w:rPr>
        <w:t>and maximum capacity of a slip</w:t>
      </w:r>
      <w:r w:rsidRPr="008C7762">
        <w:rPr>
          <w:rFonts w:ascii="Arial" w:hAnsi="Arial" w:cs="Arial"/>
          <w:sz w:val="20"/>
          <w:szCs w:val="20"/>
        </w:rPr>
        <w:t xml:space="preserve">, </w:t>
      </w:r>
      <w:r w:rsidRPr="002C0E2A">
        <w:rPr>
          <w:rFonts w:ascii="Arial" w:hAnsi="Arial" w:cs="Arial"/>
          <w:strike/>
          <w:color w:val="0000FF"/>
          <w:sz w:val="20"/>
          <w:szCs w:val="20"/>
        </w:rPr>
        <w:t xml:space="preserve">the extreme fore-aft measurement of a boat in feet and inches in a straight line parallel to the centerline from the top of transom to the foremost extension (includes pulpits or sprits). </w:t>
      </w:r>
      <w:r w:rsidRPr="008C7762">
        <w:rPr>
          <w:rFonts w:ascii="Arial" w:hAnsi="Arial" w:cs="Arial"/>
          <w:sz w:val="20"/>
          <w:szCs w:val="20"/>
        </w:rPr>
        <w:t xml:space="preserve">LOA is defined as the furthest extension of the bow </w:t>
      </w:r>
      <w:r w:rsidRPr="00164E75">
        <w:rPr>
          <w:rFonts w:ascii="Arial" w:hAnsi="Arial" w:cs="Arial"/>
          <w:strike/>
          <w:color w:val="0000FF"/>
          <w:sz w:val="20"/>
          <w:szCs w:val="20"/>
        </w:rPr>
        <w:t>on deck</w:t>
      </w:r>
      <w:r w:rsidRPr="008C7762">
        <w:rPr>
          <w:rFonts w:ascii="Arial" w:hAnsi="Arial" w:cs="Arial"/>
          <w:sz w:val="20"/>
          <w:szCs w:val="20"/>
        </w:rPr>
        <w:t xml:space="preserve"> to the furthest extension astern (including aft</w:t>
      </w:r>
      <w:r>
        <w:rPr>
          <w:rFonts w:ascii="Arial" w:hAnsi="Arial" w:cs="Arial"/>
          <w:sz w:val="20"/>
          <w:szCs w:val="20"/>
        </w:rPr>
        <w:t xml:space="preserve"> </w:t>
      </w:r>
      <w:r w:rsidRPr="008C7762">
        <w:rPr>
          <w:rFonts w:ascii="Arial" w:hAnsi="Arial" w:cs="Arial"/>
          <w:sz w:val="20"/>
          <w:szCs w:val="20"/>
        </w:rPr>
        <w:t xml:space="preserve">extension of outboard motors when tipped up and or anchor davits). </w:t>
      </w:r>
    </w:p>
    <w:p w14:paraId="2215F0A6" w14:textId="77777777" w:rsidR="007C6DFC" w:rsidRDefault="007C6DFC" w:rsidP="007C6DFC">
      <w:pPr>
        <w:pStyle w:val="p2"/>
        <w:spacing w:line="240" w:lineRule="auto"/>
        <w:ind w:left="720"/>
        <w:jc w:val="both"/>
        <w:rPr>
          <w:rFonts w:ascii="Arial" w:hAnsi="Arial" w:cs="Arial"/>
          <w:sz w:val="20"/>
          <w:szCs w:val="20"/>
        </w:rPr>
      </w:pPr>
    </w:p>
    <w:p w14:paraId="14E0D53B" w14:textId="14C28119" w:rsidR="007C6DFC" w:rsidRDefault="007C6DFC" w:rsidP="007C6DFC">
      <w:pPr>
        <w:pStyle w:val="p2"/>
        <w:spacing w:line="240" w:lineRule="auto"/>
        <w:ind w:left="720"/>
        <w:jc w:val="both"/>
        <w:rPr>
          <w:rFonts w:ascii="Arial" w:hAnsi="Arial" w:cs="Arial"/>
          <w:sz w:val="20"/>
          <w:szCs w:val="20"/>
        </w:rPr>
      </w:pPr>
      <w:r>
        <w:rPr>
          <w:rFonts w:ascii="Arial" w:hAnsi="Arial" w:cs="Arial"/>
          <w:b/>
          <w:bCs/>
          <w:color w:val="FF0000"/>
          <w:sz w:val="20"/>
          <w:szCs w:val="20"/>
        </w:rPr>
        <w:t>Manufactured Length:</w:t>
      </w:r>
      <w:r>
        <w:rPr>
          <w:rFonts w:ascii="Arial" w:hAnsi="Arial" w:cs="Arial"/>
          <w:color w:val="FF0000"/>
          <w:sz w:val="20"/>
          <w:szCs w:val="20"/>
        </w:rPr>
        <w:t>  For the purpose of determining length in a restricted mooring field, the Manufactured Length is defined as the length listed on the Boat Title, Registration or US Coast Guard Documentation</w:t>
      </w:r>
      <w:r>
        <w:rPr>
          <w:rFonts w:ascii="Arial" w:hAnsi="Arial" w:cs="Arial"/>
          <w:sz w:val="20"/>
          <w:szCs w:val="20"/>
        </w:rPr>
        <w:t xml:space="preserve">. </w:t>
      </w:r>
    </w:p>
    <w:p w14:paraId="04DF56C1" w14:textId="77777777" w:rsidR="007C6DFC" w:rsidRPr="007C6DFC" w:rsidRDefault="007C6DFC" w:rsidP="007C6DFC">
      <w:pPr>
        <w:pStyle w:val="p2"/>
        <w:spacing w:line="240" w:lineRule="auto"/>
        <w:ind w:left="720"/>
        <w:jc w:val="both"/>
        <w:rPr>
          <w:rFonts w:ascii="Arial" w:hAnsi="Arial" w:cs="Arial"/>
          <w:sz w:val="20"/>
          <w:szCs w:val="20"/>
        </w:rPr>
      </w:pPr>
    </w:p>
    <w:p w14:paraId="1060F9A0" w14:textId="77777777" w:rsidR="007C6DFC" w:rsidRPr="00213511" w:rsidRDefault="007C6DFC" w:rsidP="007C6DFC">
      <w:pPr>
        <w:pStyle w:val="NormalWeb"/>
        <w:spacing w:before="0" w:beforeAutospacing="0" w:after="0" w:afterAutospacing="0"/>
        <w:ind w:left="720"/>
        <w:rPr>
          <w:rFonts w:ascii="Arial" w:hAnsi="Arial" w:cs="Arial"/>
          <w:sz w:val="20"/>
          <w:szCs w:val="20"/>
        </w:rPr>
      </w:pPr>
      <w:r w:rsidRPr="008C7762">
        <w:rPr>
          <w:rFonts w:ascii="Arial" w:hAnsi="Arial" w:cs="Arial"/>
          <w:b/>
          <w:sz w:val="20"/>
          <w:szCs w:val="20"/>
        </w:rPr>
        <w:t>APPENDIX B</w:t>
      </w:r>
    </w:p>
    <w:p w14:paraId="735523A6" w14:textId="77777777" w:rsidR="007C6DFC" w:rsidRPr="008C7762" w:rsidRDefault="007C6DFC" w:rsidP="007C6DFC">
      <w:pPr>
        <w:pStyle w:val="NormalWeb"/>
        <w:spacing w:before="0" w:beforeAutospacing="0" w:after="0" w:afterAutospacing="0"/>
        <w:ind w:left="720"/>
        <w:rPr>
          <w:rFonts w:ascii="Arial" w:hAnsi="Arial" w:cs="Arial"/>
          <w:b/>
          <w:sz w:val="20"/>
          <w:szCs w:val="20"/>
        </w:rPr>
      </w:pPr>
      <w:r w:rsidRPr="008C7762">
        <w:rPr>
          <w:rFonts w:ascii="Arial" w:hAnsi="Arial" w:cs="Arial"/>
          <w:b/>
          <w:sz w:val="20"/>
          <w:szCs w:val="20"/>
        </w:rPr>
        <w:t>201</w:t>
      </w:r>
      <w:r>
        <w:rPr>
          <w:rFonts w:ascii="Arial" w:hAnsi="Arial" w:cs="Arial"/>
          <w:b/>
          <w:sz w:val="20"/>
          <w:szCs w:val="20"/>
        </w:rPr>
        <w:t>7</w:t>
      </w:r>
      <w:r w:rsidRPr="008C7762">
        <w:rPr>
          <w:rFonts w:ascii="Arial" w:hAnsi="Arial" w:cs="Arial"/>
          <w:b/>
          <w:sz w:val="20"/>
          <w:szCs w:val="20"/>
        </w:rPr>
        <w:t xml:space="preserve"> Town of Harwich</w:t>
      </w:r>
    </w:p>
    <w:p w14:paraId="24457DCF" w14:textId="77777777" w:rsidR="007C6DFC" w:rsidRPr="007C6DFC" w:rsidRDefault="007C6DFC" w:rsidP="007C6DFC">
      <w:pPr>
        <w:pStyle w:val="ListParagraph"/>
        <w:rPr>
          <w:rFonts w:ascii="Arial" w:hAnsi="Arial" w:cs="Arial"/>
          <w:b/>
          <w:sz w:val="20"/>
          <w:szCs w:val="20"/>
        </w:rPr>
      </w:pPr>
      <w:r w:rsidRPr="007C6DFC">
        <w:rPr>
          <w:rFonts w:ascii="Arial" w:hAnsi="Arial" w:cs="Arial"/>
          <w:b/>
          <w:sz w:val="20"/>
          <w:szCs w:val="20"/>
        </w:rPr>
        <w:t>Marine Fee Schedule</w:t>
      </w:r>
    </w:p>
    <w:p w14:paraId="18F83443" w14:textId="77777777" w:rsidR="007C6DFC" w:rsidRPr="007C6DFC" w:rsidRDefault="007C6DFC" w:rsidP="007C6DFC">
      <w:pPr>
        <w:pStyle w:val="ListParagraph"/>
        <w:jc w:val="both"/>
        <w:rPr>
          <w:rFonts w:ascii="Arial" w:hAnsi="Arial" w:cs="Arial"/>
          <w:sz w:val="20"/>
          <w:szCs w:val="20"/>
        </w:rPr>
      </w:pPr>
    </w:p>
    <w:p w14:paraId="04F99B73" w14:textId="77777777" w:rsidR="007C6DFC" w:rsidRPr="007C6DFC" w:rsidRDefault="007C6DFC" w:rsidP="007C6DFC">
      <w:pPr>
        <w:pStyle w:val="ListParagraph"/>
        <w:rPr>
          <w:rFonts w:ascii="Arial" w:hAnsi="Arial" w:cs="Arial"/>
          <w:b/>
          <w:sz w:val="20"/>
          <w:szCs w:val="20"/>
        </w:rPr>
      </w:pPr>
      <w:r w:rsidRPr="007C6DFC">
        <w:rPr>
          <w:rFonts w:ascii="Arial" w:hAnsi="Arial" w:cs="Arial"/>
          <w:sz w:val="20"/>
          <w:szCs w:val="20"/>
        </w:rPr>
        <w:t>A.</w:t>
      </w:r>
      <w:r w:rsidRPr="007C6DFC">
        <w:rPr>
          <w:rFonts w:ascii="Arial" w:hAnsi="Arial" w:cs="Arial"/>
          <w:sz w:val="20"/>
          <w:szCs w:val="20"/>
        </w:rPr>
        <w:tab/>
        <w:t>Town-Owned Slip Rates</w:t>
      </w:r>
    </w:p>
    <w:p w14:paraId="76CD4B96" w14:textId="77777777" w:rsidR="007C6DFC" w:rsidRPr="007C6DFC" w:rsidRDefault="007C6DFC" w:rsidP="007C6DFC">
      <w:pPr>
        <w:pStyle w:val="ListParagraph"/>
        <w:jc w:val="both"/>
        <w:rPr>
          <w:rFonts w:ascii="Arial" w:hAnsi="Arial" w:cs="Arial"/>
          <w:sz w:val="20"/>
          <w:szCs w:val="20"/>
        </w:rPr>
      </w:pPr>
    </w:p>
    <w:tbl>
      <w:tblPr>
        <w:tblStyle w:val="TableGrid"/>
        <w:tblW w:w="0" w:type="auto"/>
        <w:tblInd w:w="468" w:type="dxa"/>
        <w:tblLook w:val="01E0" w:firstRow="1" w:lastRow="1" w:firstColumn="1" w:lastColumn="1" w:noHBand="0" w:noVBand="0"/>
      </w:tblPr>
      <w:tblGrid>
        <w:gridCol w:w="3628"/>
        <w:gridCol w:w="1940"/>
        <w:gridCol w:w="3314"/>
      </w:tblGrid>
      <w:tr w:rsidR="007C6DFC" w:rsidRPr="008C7762" w14:paraId="4E660872" w14:textId="77777777" w:rsidTr="00545441">
        <w:tc>
          <w:tcPr>
            <w:tcW w:w="3960" w:type="dxa"/>
            <w:shd w:val="clear" w:color="auto" w:fill="CCCCCC"/>
          </w:tcPr>
          <w:p w14:paraId="3CD9BE44" w14:textId="77777777" w:rsidR="007C6DFC" w:rsidRPr="008C7762" w:rsidRDefault="007C6DFC" w:rsidP="00545441">
            <w:pPr>
              <w:jc w:val="center"/>
              <w:rPr>
                <w:rFonts w:ascii="Arial" w:hAnsi="Arial" w:cs="Arial"/>
                <w:b/>
              </w:rPr>
            </w:pPr>
            <w:r w:rsidRPr="008C7762">
              <w:rPr>
                <w:rFonts w:ascii="Arial" w:hAnsi="Arial" w:cs="Arial"/>
                <w:b/>
              </w:rPr>
              <w:t>Type</w:t>
            </w:r>
          </w:p>
        </w:tc>
        <w:tc>
          <w:tcPr>
            <w:tcW w:w="1980" w:type="dxa"/>
            <w:shd w:val="clear" w:color="auto" w:fill="CCCCCC"/>
          </w:tcPr>
          <w:p w14:paraId="08650B73" w14:textId="77777777" w:rsidR="007C6DFC" w:rsidRPr="008C7762" w:rsidRDefault="007C6DFC" w:rsidP="00545441">
            <w:pPr>
              <w:jc w:val="center"/>
              <w:rPr>
                <w:rFonts w:ascii="Arial" w:hAnsi="Arial" w:cs="Arial"/>
                <w:b/>
              </w:rPr>
            </w:pPr>
            <w:r w:rsidRPr="008C7762">
              <w:rPr>
                <w:rFonts w:ascii="Arial" w:hAnsi="Arial" w:cs="Arial"/>
                <w:b/>
              </w:rPr>
              <w:t>Fee</w:t>
            </w:r>
          </w:p>
        </w:tc>
        <w:tc>
          <w:tcPr>
            <w:tcW w:w="3600" w:type="dxa"/>
            <w:shd w:val="clear" w:color="auto" w:fill="CCCCCC"/>
          </w:tcPr>
          <w:p w14:paraId="2774FEF7" w14:textId="77777777" w:rsidR="007C6DFC" w:rsidRPr="008C7762" w:rsidRDefault="007C6DFC" w:rsidP="00545441">
            <w:pPr>
              <w:jc w:val="center"/>
              <w:rPr>
                <w:rFonts w:ascii="Arial" w:hAnsi="Arial" w:cs="Arial"/>
                <w:b/>
              </w:rPr>
            </w:pPr>
            <w:r w:rsidRPr="008C7762">
              <w:rPr>
                <w:rFonts w:ascii="Arial" w:hAnsi="Arial" w:cs="Arial"/>
                <w:b/>
              </w:rPr>
              <w:t>Notes</w:t>
            </w:r>
          </w:p>
        </w:tc>
      </w:tr>
      <w:tr w:rsidR="007C6DFC" w:rsidRPr="008C7762" w14:paraId="065F9B81" w14:textId="77777777" w:rsidTr="00545441">
        <w:tc>
          <w:tcPr>
            <w:tcW w:w="3960" w:type="dxa"/>
          </w:tcPr>
          <w:p w14:paraId="3B5ED887" w14:textId="77777777" w:rsidR="007C6DFC" w:rsidRDefault="007C6DFC" w:rsidP="00545441">
            <w:pPr>
              <w:jc w:val="center"/>
              <w:rPr>
                <w:rFonts w:ascii="Arial" w:hAnsi="Arial" w:cs="Arial"/>
                <w:color w:val="000000"/>
              </w:rPr>
            </w:pPr>
          </w:p>
          <w:p w14:paraId="40A58816" w14:textId="77777777" w:rsidR="007C6DFC" w:rsidRPr="00192FFD" w:rsidRDefault="007C6DFC" w:rsidP="00545441">
            <w:pPr>
              <w:jc w:val="center"/>
              <w:rPr>
                <w:rFonts w:ascii="Arial" w:hAnsi="Arial" w:cs="Arial"/>
                <w:color w:val="000000"/>
              </w:rPr>
            </w:pPr>
            <w:r w:rsidRPr="00192FFD">
              <w:rPr>
                <w:rFonts w:ascii="Arial" w:hAnsi="Arial" w:cs="Arial"/>
                <w:color w:val="000000"/>
              </w:rPr>
              <w:t>Recreational Boats</w:t>
            </w:r>
            <w:r>
              <w:rPr>
                <w:rFonts w:ascii="Arial" w:hAnsi="Arial" w:cs="Arial"/>
                <w:color w:val="000000"/>
              </w:rPr>
              <w:t xml:space="preserve"> </w:t>
            </w:r>
            <w:r w:rsidRPr="007A1B06">
              <w:rPr>
                <w:rFonts w:ascii="Arial" w:hAnsi="Arial" w:cs="Arial"/>
                <w:color w:val="FF0000"/>
              </w:rPr>
              <w:t xml:space="preserve">* </w:t>
            </w:r>
          </w:p>
          <w:p w14:paraId="2962940D" w14:textId="77777777" w:rsidR="007C6DFC" w:rsidRPr="008C7762" w:rsidRDefault="007C6DFC" w:rsidP="00545441">
            <w:pPr>
              <w:jc w:val="center"/>
              <w:rPr>
                <w:rFonts w:ascii="Arial" w:hAnsi="Arial" w:cs="Arial"/>
              </w:rPr>
            </w:pPr>
            <w:r>
              <w:rPr>
                <w:rFonts w:ascii="Arial" w:hAnsi="Arial" w:cs="Arial"/>
              </w:rPr>
              <w:t>(</w:t>
            </w:r>
            <w:r w:rsidRPr="008C7762">
              <w:rPr>
                <w:rFonts w:ascii="Arial" w:hAnsi="Arial" w:cs="Arial"/>
              </w:rPr>
              <w:t>5/1 to 11/15</w:t>
            </w:r>
            <w:r>
              <w:rPr>
                <w:rFonts w:ascii="Arial" w:hAnsi="Arial" w:cs="Arial"/>
              </w:rPr>
              <w:t>)</w:t>
            </w:r>
          </w:p>
        </w:tc>
        <w:tc>
          <w:tcPr>
            <w:tcW w:w="1980" w:type="dxa"/>
          </w:tcPr>
          <w:p w14:paraId="45D68B51" w14:textId="77777777" w:rsidR="007C6DFC" w:rsidRPr="00192FFD" w:rsidRDefault="007C6DFC" w:rsidP="00545441">
            <w:pPr>
              <w:jc w:val="center"/>
              <w:rPr>
                <w:rFonts w:ascii="Arial" w:hAnsi="Arial" w:cs="Arial"/>
                <w:color w:val="000000"/>
              </w:rPr>
            </w:pPr>
            <w:r w:rsidRPr="00192FFD">
              <w:rPr>
                <w:rFonts w:ascii="Arial" w:hAnsi="Arial" w:cs="Arial"/>
                <w:color w:val="000000"/>
              </w:rPr>
              <w:t>20’ - $</w:t>
            </w:r>
            <w:r>
              <w:rPr>
                <w:rFonts w:ascii="Arial" w:hAnsi="Arial" w:cs="Arial"/>
                <w:color w:val="000000"/>
              </w:rPr>
              <w:t>85</w:t>
            </w:r>
            <w:r w:rsidRPr="00192FFD">
              <w:rPr>
                <w:rFonts w:ascii="Arial" w:hAnsi="Arial" w:cs="Arial"/>
                <w:color w:val="000000"/>
              </w:rPr>
              <w:t>/ft.</w:t>
            </w:r>
          </w:p>
          <w:p w14:paraId="52AB7F09" w14:textId="77777777" w:rsidR="007C6DFC" w:rsidRPr="00192FFD" w:rsidRDefault="007C6DFC" w:rsidP="00545441">
            <w:pPr>
              <w:jc w:val="center"/>
              <w:rPr>
                <w:rFonts w:ascii="Arial" w:hAnsi="Arial" w:cs="Arial"/>
                <w:color w:val="000000"/>
              </w:rPr>
            </w:pPr>
            <w:r w:rsidRPr="00192FFD">
              <w:rPr>
                <w:rFonts w:ascii="Arial" w:hAnsi="Arial" w:cs="Arial"/>
                <w:color w:val="000000"/>
              </w:rPr>
              <w:t>30’ - $</w:t>
            </w:r>
            <w:r>
              <w:rPr>
                <w:rFonts w:ascii="Arial" w:hAnsi="Arial" w:cs="Arial"/>
                <w:color w:val="000000"/>
              </w:rPr>
              <w:t>105</w:t>
            </w:r>
            <w:r w:rsidRPr="00192FFD">
              <w:rPr>
                <w:rFonts w:ascii="Arial" w:hAnsi="Arial" w:cs="Arial"/>
                <w:color w:val="000000"/>
              </w:rPr>
              <w:t>/ft.</w:t>
            </w:r>
          </w:p>
          <w:p w14:paraId="18356998" w14:textId="77777777" w:rsidR="007C6DFC" w:rsidRDefault="007C6DFC" w:rsidP="00545441">
            <w:pPr>
              <w:jc w:val="center"/>
              <w:rPr>
                <w:rFonts w:ascii="Arial" w:hAnsi="Arial" w:cs="Arial"/>
                <w:color w:val="000000"/>
              </w:rPr>
            </w:pPr>
            <w:r>
              <w:rPr>
                <w:rFonts w:ascii="Arial" w:hAnsi="Arial" w:cs="Arial"/>
                <w:color w:val="000000"/>
              </w:rPr>
              <w:t xml:space="preserve">  </w:t>
            </w:r>
            <w:r w:rsidRPr="00192FFD">
              <w:rPr>
                <w:rFonts w:ascii="Arial" w:hAnsi="Arial" w:cs="Arial"/>
                <w:color w:val="000000"/>
              </w:rPr>
              <w:t>40’ - $1</w:t>
            </w:r>
            <w:r>
              <w:rPr>
                <w:rFonts w:ascii="Arial" w:hAnsi="Arial" w:cs="Arial"/>
                <w:color w:val="000000"/>
              </w:rPr>
              <w:t>30</w:t>
            </w:r>
            <w:r w:rsidRPr="00192FFD">
              <w:rPr>
                <w:rFonts w:ascii="Arial" w:hAnsi="Arial" w:cs="Arial"/>
                <w:color w:val="000000"/>
              </w:rPr>
              <w:t>/ft.</w:t>
            </w:r>
          </w:p>
          <w:p w14:paraId="5420A038" w14:textId="77777777" w:rsidR="007C6DFC" w:rsidRPr="008C7762" w:rsidRDefault="007C6DFC" w:rsidP="00545441">
            <w:pPr>
              <w:jc w:val="center"/>
              <w:rPr>
                <w:rFonts w:ascii="Arial" w:hAnsi="Arial" w:cs="Arial"/>
              </w:rPr>
            </w:pPr>
            <w:r>
              <w:rPr>
                <w:rFonts w:ascii="Arial" w:hAnsi="Arial" w:cs="Arial"/>
                <w:color w:val="000000"/>
              </w:rPr>
              <w:t>50’ - $160/ft.</w:t>
            </w:r>
          </w:p>
        </w:tc>
        <w:tc>
          <w:tcPr>
            <w:tcW w:w="3600" w:type="dxa"/>
          </w:tcPr>
          <w:p w14:paraId="02AF606F" w14:textId="77777777" w:rsidR="007C6DFC" w:rsidRDefault="007C6DFC" w:rsidP="00545441">
            <w:pPr>
              <w:jc w:val="center"/>
              <w:rPr>
                <w:rFonts w:ascii="Arial" w:hAnsi="Arial" w:cs="Arial"/>
              </w:rPr>
            </w:pPr>
          </w:p>
          <w:p w14:paraId="1D133EDE" w14:textId="77777777" w:rsidR="007C6DFC" w:rsidRPr="008C7762" w:rsidRDefault="007C6DFC" w:rsidP="00545441">
            <w:pPr>
              <w:jc w:val="center"/>
              <w:rPr>
                <w:rFonts w:ascii="Arial" w:hAnsi="Arial" w:cs="Arial"/>
              </w:rPr>
            </w:pPr>
            <w:r w:rsidRPr="008C7762">
              <w:rPr>
                <w:rFonts w:ascii="Arial" w:hAnsi="Arial" w:cs="Arial"/>
              </w:rPr>
              <w:t>All recreational vessels</w:t>
            </w:r>
          </w:p>
        </w:tc>
      </w:tr>
      <w:tr w:rsidR="007C6DFC" w:rsidRPr="008C7762" w14:paraId="14E0EF83" w14:textId="77777777" w:rsidTr="00545441">
        <w:tc>
          <w:tcPr>
            <w:tcW w:w="3960" w:type="dxa"/>
          </w:tcPr>
          <w:p w14:paraId="1CDD479B" w14:textId="77777777" w:rsidR="007C6DFC" w:rsidRPr="008C7762" w:rsidRDefault="007C6DFC" w:rsidP="00545441">
            <w:pPr>
              <w:jc w:val="center"/>
              <w:rPr>
                <w:rFonts w:ascii="Arial" w:hAnsi="Arial" w:cs="Arial"/>
              </w:rPr>
            </w:pPr>
            <w:r>
              <w:rPr>
                <w:rFonts w:ascii="Arial" w:hAnsi="Arial" w:cs="Arial"/>
              </w:rPr>
              <w:t>C</w:t>
            </w:r>
            <w:r w:rsidRPr="008C7762">
              <w:rPr>
                <w:rFonts w:ascii="Arial" w:hAnsi="Arial" w:cs="Arial"/>
              </w:rPr>
              <w:t>ommercial</w:t>
            </w:r>
            <w:r w:rsidRPr="00F401B7">
              <w:rPr>
                <w:rFonts w:ascii="Arial" w:hAnsi="Arial" w:cs="Arial"/>
                <w:color w:val="0000FF"/>
              </w:rPr>
              <w:t xml:space="preserve"> </w:t>
            </w:r>
            <w:r w:rsidRPr="00192FFD">
              <w:rPr>
                <w:rFonts w:ascii="Arial" w:hAnsi="Arial" w:cs="Arial"/>
                <w:color w:val="000000"/>
              </w:rPr>
              <w:t>Fishing</w:t>
            </w:r>
            <w:r>
              <w:rPr>
                <w:rFonts w:ascii="Arial" w:hAnsi="Arial" w:cs="Arial"/>
              </w:rPr>
              <w:t xml:space="preserve"> B</w:t>
            </w:r>
            <w:r w:rsidRPr="008C7762">
              <w:rPr>
                <w:rFonts w:ascii="Arial" w:hAnsi="Arial" w:cs="Arial"/>
              </w:rPr>
              <w:t>oats</w:t>
            </w:r>
            <w:r w:rsidRPr="007A1B06">
              <w:rPr>
                <w:rFonts w:ascii="Arial" w:hAnsi="Arial" w:cs="Arial"/>
                <w:color w:val="FF0000"/>
              </w:rPr>
              <w:t>*</w:t>
            </w:r>
          </w:p>
          <w:p w14:paraId="7010D16F" w14:textId="77777777" w:rsidR="007C6DFC" w:rsidRPr="008C7762" w:rsidRDefault="007C6DFC" w:rsidP="00545441">
            <w:pPr>
              <w:jc w:val="center"/>
              <w:rPr>
                <w:rFonts w:ascii="Arial" w:hAnsi="Arial" w:cs="Arial"/>
              </w:rPr>
            </w:pPr>
            <w:r w:rsidRPr="008C7762">
              <w:rPr>
                <w:rFonts w:ascii="Arial" w:hAnsi="Arial" w:cs="Arial"/>
              </w:rPr>
              <w:t>(1/01/-12/31)</w:t>
            </w:r>
          </w:p>
        </w:tc>
        <w:tc>
          <w:tcPr>
            <w:tcW w:w="1980" w:type="dxa"/>
          </w:tcPr>
          <w:p w14:paraId="503F7E24" w14:textId="77777777" w:rsidR="007C6DFC" w:rsidRPr="00192FFD" w:rsidRDefault="007C6DFC" w:rsidP="00545441">
            <w:pPr>
              <w:jc w:val="center"/>
              <w:rPr>
                <w:rFonts w:ascii="Arial" w:hAnsi="Arial" w:cs="Arial"/>
                <w:color w:val="000000"/>
              </w:rPr>
            </w:pPr>
            <w:r>
              <w:rPr>
                <w:rFonts w:ascii="Arial" w:hAnsi="Arial" w:cs="Arial"/>
                <w:color w:val="000000"/>
              </w:rPr>
              <w:t>3</w:t>
            </w:r>
            <w:r w:rsidRPr="00192FFD">
              <w:rPr>
                <w:rFonts w:ascii="Arial" w:hAnsi="Arial" w:cs="Arial"/>
                <w:color w:val="000000"/>
              </w:rPr>
              <w:t xml:space="preserve">0’ </w:t>
            </w:r>
            <w:r>
              <w:rPr>
                <w:rFonts w:ascii="Arial" w:hAnsi="Arial" w:cs="Arial"/>
                <w:color w:val="000000"/>
              </w:rPr>
              <w:t>-</w:t>
            </w:r>
            <w:r w:rsidRPr="00192FFD">
              <w:rPr>
                <w:rFonts w:ascii="Arial" w:hAnsi="Arial" w:cs="Arial"/>
                <w:color w:val="000000"/>
              </w:rPr>
              <w:t xml:space="preserve"> $</w:t>
            </w:r>
            <w:r>
              <w:rPr>
                <w:rFonts w:ascii="Arial" w:hAnsi="Arial" w:cs="Arial"/>
                <w:color w:val="000000"/>
              </w:rPr>
              <w:t>94</w:t>
            </w:r>
            <w:r w:rsidRPr="00192FFD">
              <w:rPr>
                <w:rFonts w:ascii="Arial" w:hAnsi="Arial" w:cs="Arial"/>
                <w:color w:val="000000"/>
              </w:rPr>
              <w:t>/ft.</w:t>
            </w:r>
          </w:p>
          <w:p w14:paraId="2ED71DCB" w14:textId="77777777" w:rsidR="007C6DFC" w:rsidRPr="008C7762" w:rsidRDefault="007C6DFC" w:rsidP="00545441">
            <w:pPr>
              <w:jc w:val="center"/>
              <w:rPr>
                <w:rFonts w:ascii="Arial" w:hAnsi="Arial" w:cs="Arial"/>
              </w:rPr>
            </w:pPr>
            <w:r>
              <w:rPr>
                <w:rFonts w:ascii="Arial" w:hAnsi="Arial" w:cs="Arial"/>
                <w:color w:val="000000"/>
              </w:rPr>
              <w:t xml:space="preserve">  </w:t>
            </w:r>
            <w:r w:rsidRPr="00192FFD">
              <w:rPr>
                <w:rFonts w:ascii="Arial" w:hAnsi="Arial" w:cs="Arial"/>
                <w:color w:val="000000"/>
              </w:rPr>
              <w:t>40’ - $1</w:t>
            </w:r>
            <w:r>
              <w:rPr>
                <w:rFonts w:ascii="Arial" w:hAnsi="Arial" w:cs="Arial"/>
                <w:color w:val="000000"/>
              </w:rPr>
              <w:t>24</w:t>
            </w:r>
            <w:r w:rsidRPr="00192FFD">
              <w:rPr>
                <w:rFonts w:ascii="Arial" w:hAnsi="Arial" w:cs="Arial"/>
                <w:color w:val="000000"/>
              </w:rPr>
              <w:t>/ft.</w:t>
            </w:r>
          </w:p>
        </w:tc>
        <w:tc>
          <w:tcPr>
            <w:tcW w:w="3600" w:type="dxa"/>
          </w:tcPr>
          <w:p w14:paraId="0D9ED21C" w14:textId="77777777" w:rsidR="007C6DFC" w:rsidRDefault="007C6DFC" w:rsidP="00545441">
            <w:pPr>
              <w:jc w:val="center"/>
              <w:rPr>
                <w:rFonts w:ascii="Arial" w:hAnsi="Arial" w:cs="Arial"/>
              </w:rPr>
            </w:pPr>
          </w:p>
          <w:p w14:paraId="20EF3C17" w14:textId="77777777" w:rsidR="007C6DFC" w:rsidRPr="008C7762" w:rsidRDefault="007C6DFC" w:rsidP="00545441">
            <w:pPr>
              <w:jc w:val="center"/>
              <w:rPr>
                <w:rFonts w:ascii="Arial" w:hAnsi="Arial" w:cs="Arial"/>
              </w:rPr>
            </w:pPr>
            <w:r w:rsidRPr="008C7762">
              <w:rPr>
                <w:rFonts w:ascii="Arial" w:hAnsi="Arial" w:cs="Arial"/>
              </w:rPr>
              <w:t>Vessels with A Permits</w:t>
            </w:r>
          </w:p>
        </w:tc>
      </w:tr>
      <w:tr w:rsidR="007C6DFC" w:rsidRPr="008C7762" w14:paraId="6FE46E07" w14:textId="77777777" w:rsidTr="00545441">
        <w:tc>
          <w:tcPr>
            <w:tcW w:w="3960" w:type="dxa"/>
          </w:tcPr>
          <w:p w14:paraId="14512E10" w14:textId="77777777" w:rsidR="007C6DFC" w:rsidRDefault="007C6DFC" w:rsidP="00545441">
            <w:pPr>
              <w:jc w:val="center"/>
              <w:rPr>
                <w:rFonts w:ascii="Arial" w:hAnsi="Arial" w:cs="Arial"/>
              </w:rPr>
            </w:pPr>
          </w:p>
          <w:p w14:paraId="0960DB81" w14:textId="77777777" w:rsidR="007C6DFC" w:rsidRPr="00192FFD" w:rsidRDefault="007C6DFC" w:rsidP="00545441">
            <w:pPr>
              <w:jc w:val="center"/>
              <w:rPr>
                <w:rFonts w:ascii="Arial" w:hAnsi="Arial" w:cs="Arial"/>
                <w:color w:val="000000"/>
              </w:rPr>
            </w:pPr>
            <w:r w:rsidRPr="008C7762">
              <w:rPr>
                <w:rFonts w:ascii="Arial" w:hAnsi="Arial" w:cs="Arial"/>
              </w:rPr>
              <w:lastRenderedPageBreak/>
              <w:t>Charter Boats</w:t>
            </w:r>
            <w:r w:rsidRPr="007A1B06">
              <w:rPr>
                <w:rFonts w:ascii="Arial" w:hAnsi="Arial" w:cs="Arial"/>
                <w:color w:val="FF0000"/>
              </w:rPr>
              <w:t xml:space="preserve">* </w:t>
            </w:r>
            <w:r w:rsidRPr="008C7762">
              <w:rPr>
                <w:rFonts w:ascii="Arial" w:hAnsi="Arial" w:cs="Arial"/>
              </w:rPr>
              <w:t xml:space="preserve"> </w:t>
            </w:r>
          </w:p>
          <w:p w14:paraId="63D1A679" w14:textId="77777777" w:rsidR="007C6DFC" w:rsidRPr="008C7762" w:rsidRDefault="007C6DFC" w:rsidP="00545441">
            <w:pPr>
              <w:jc w:val="center"/>
              <w:rPr>
                <w:rFonts w:ascii="Arial" w:hAnsi="Arial" w:cs="Arial"/>
              </w:rPr>
            </w:pPr>
            <w:r w:rsidRPr="008C7762">
              <w:rPr>
                <w:rFonts w:ascii="Arial" w:hAnsi="Arial" w:cs="Arial"/>
              </w:rPr>
              <w:t>(1/01 – 12/31)</w:t>
            </w:r>
          </w:p>
        </w:tc>
        <w:tc>
          <w:tcPr>
            <w:tcW w:w="1980" w:type="dxa"/>
          </w:tcPr>
          <w:p w14:paraId="7CEC5C26" w14:textId="77777777" w:rsidR="007C6DFC" w:rsidRPr="00192FFD" w:rsidRDefault="007C6DFC" w:rsidP="00545441">
            <w:pPr>
              <w:jc w:val="center"/>
              <w:rPr>
                <w:rFonts w:ascii="Arial" w:hAnsi="Arial" w:cs="Arial"/>
                <w:color w:val="000000"/>
              </w:rPr>
            </w:pPr>
            <w:r w:rsidRPr="00192FFD">
              <w:rPr>
                <w:rFonts w:ascii="Arial" w:hAnsi="Arial" w:cs="Arial"/>
                <w:color w:val="000000"/>
              </w:rPr>
              <w:lastRenderedPageBreak/>
              <w:t>20’ - $</w:t>
            </w:r>
            <w:r>
              <w:rPr>
                <w:rFonts w:ascii="Arial" w:hAnsi="Arial" w:cs="Arial"/>
                <w:color w:val="000000"/>
              </w:rPr>
              <w:t>85</w:t>
            </w:r>
            <w:r w:rsidRPr="00192FFD">
              <w:rPr>
                <w:rFonts w:ascii="Arial" w:hAnsi="Arial" w:cs="Arial"/>
                <w:color w:val="000000"/>
              </w:rPr>
              <w:t>/ft.</w:t>
            </w:r>
          </w:p>
          <w:p w14:paraId="12982919" w14:textId="77777777" w:rsidR="007C6DFC" w:rsidRPr="00192FFD" w:rsidRDefault="007C6DFC" w:rsidP="00545441">
            <w:pPr>
              <w:jc w:val="center"/>
              <w:rPr>
                <w:rFonts w:ascii="Arial" w:hAnsi="Arial" w:cs="Arial"/>
                <w:color w:val="000000"/>
              </w:rPr>
            </w:pPr>
            <w:r w:rsidRPr="00192FFD">
              <w:rPr>
                <w:rFonts w:ascii="Arial" w:hAnsi="Arial" w:cs="Arial"/>
                <w:color w:val="000000"/>
              </w:rPr>
              <w:lastRenderedPageBreak/>
              <w:t>30’ - $</w:t>
            </w:r>
            <w:r>
              <w:rPr>
                <w:rFonts w:ascii="Arial" w:hAnsi="Arial" w:cs="Arial"/>
                <w:color w:val="000000"/>
              </w:rPr>
              <w:t>105</w:t>
            </w:r>
            <w:r w:rsidRPr="00192FFD">
              <w:rPr>
                <w:rFonts w:ascii="Arial" w:hAnsi="Arial" w:cs="Arial"/>
                <w:color w:val="000000"/>
              </w:rPr>
              <w:t>/ft.</w:t>
            </w:r>
          </w:p>
          <w:p w14:paraId="726D7155" w14:textId="77777777" w:rsidR="007C6DFC" w:rsidRDefault="007C6DFC" w:rsidP="00545441">
            <w:pPr>
              <w:jc w:val="center"/>
              <w:rPr>
                <w:rFonts w:ascii="Arial" w:hAnsi="Arial" w:cs="Arial"/>
                <w:color w:val="000000"/>
              </w:rPr>
            </w:pPr>
            <w:r>
              <w:rPr>
                <w:rFonts w:ascii="Arial" w:hAnsi="Arial" w:cs="Arial"/>
                <w:color w:val="000000"/>
              </w:rPr>
              <w:t xml:space="preserve">  </w:t>
            </w:r>
            <w:r w:rsidRPr="00192FFD">
              <w:rPr>
                <w:rFonts w:ascii="Arial" w:hAnsi="Arial" w:cs="Arial"/>
                <w:color w:val="000000"/>
              </w:rPr>
              <w:t>40’ - $1</w:t>
            </w:r>
            <w:r>
              <w:rPr>
                <w:rFonts w:ascii="Arial" w:hAnsi="Arial" w:cs="Arial"/>
                <w:color w:val="000000"/>
              </w:rPr>
              <w:t>30</w:t>
            </w:r>
            <w:r w:rsidRPr="00192FFD">
              <w:rPr>
                <w:rFonts w:ascii="Arial" w:hAnsi="Arial" w:cs="Arial"/>
                <w:color w:val="000000"/>
              </w:rPr>
              <w:t>/ft.</w:t>
            </w:r>
          </w:p>
          <w:p w14:paraId="6BA1AE21" w14:textId="77777777" w:rsidR="007C6DFC" w:rsidRPr="00384374" w:rsidRDefault="007C6DFC" w:rsidP="00545441">
            <w:pPr>
              <w:jc w:val="center"/>
              <w:rPr>
                <w:rFonts w:ascii="Arial" w:hAnsi="Arial" w:cs="Arial"/>
              </w:rPr>
            </w:pPr>
            <w:r>
              <w:rPr>
                <w:rFonts w:ascii="Arial" w:hAnsi="Arial" w:cs="Arial"/>
                <w:color w:val="000000"/>
              </w:rPr>
              <w:t>50’ - $160/ft.</w:t>
            </w:r>
          </w:p>
        </w:tc>
        <w:tc>
          <w:tcPr>
            <w:tcW w:w="3600" w:type="dxa"/>
          </w:tcPr>
          <w:p w14:paraId="34A229B1" w14:textId="77777777" w:rsidR="007C6DFC" w:rsidRDefault="007C6DFC" w:rsidP="00545441">
            <w:pPr>
              <w:jc w:val="center"/>
              <w:rPr>
                <w:rFonts w:ascii="Arial" w:hAnsi="Arial" w:cs="Arial"/>
              </w:rPr>
            </w:pPr>
          </w:p>
          <w:p w14:paraId="4C262EF6" w14:textId="77777777" w:rsidR="007C6DFC" w:rsidRPr="008C7762" w:rsidRDefault="007C6DFC" w:rsidP="00545441">
            <w:pPr>
              <w:jc w:val="center"/>
              <w:rPr>
                <w:rFonts w:ascii="Arial" w:hAnsi="Arial" w:cs="Arial"/>
              </w:rPr>
            </w:pPr>
            <w:r w:rsidRPr="008C7762">
              <w:rPr>
                <w:rFonts w:ascii="Arial" w:hAnsi="Arial" w:cs="Arial"/>
              </w:rPr>
              <w:lastRenderedPageBreak/>
              <w:t>Vessels with C Permits</w:t>
            </w:r>
          </w:p>
        </w:tc>
      </w:tr>
      <w:tr w:rsidR="007C6DFC" w:rsidRPr="008C7762" w14:paraId="1EF32ED2" w14:textId="77777777" w:rsidTr="00545441">
        <w:tc>
          <w:tcPr>
            <w:tcW w:w="3960" w:type="dxa"/>
          </w:tcPr>
          <w:p w14:paraId="295DFA81" w14:textId="77777777" w:rsidR="007C6DFC" w:rsidRPr="008C7762" w:rsidRDefault="007C6DFC" w:rsidP="00545441">
            <w:pPr>
              <w:jc w:val="center"/>
              <w:rPr>
                <w:rFonts w:ascii="Arial" w:hAnsi="Arial" w:cs="Arial"/>
              </w:rPr>
            </w:pPr>
            <w:r>
              <w:rPr>
                <w:rFonts w:ascii="Arial" w:hAnsi="Arial" w:cs="Arial"/>
              </w:rPr>
              <w:lastRenderedPageBreak/>
              <w:t>P</w:t>
            </w:r>
            <w:r w:rsidRPr="008C7762">
              <w:rPr>
                <w:rFonts w:ascii="Arial" w:hAnsi="Arial" w:cs="Arial"/>
              </w:rPr>
              <w:t xml:space="preserve">assenger </w:t>
            </w:r>
            <w:r>
              <w:rPr>
                <w:rFonts w:ascii="Arial" w:hAnsi="Arial" w:cs="Arial"/>
              </w:rPr>
              <w:t>B</w:t>
            </w:r>
            <w:r w:rsidRPr="008C7762">
              <w:rPr>
                <w:rFonts w:ascii="Arial" w:hAnsi="Arial" w:cs="Arial"/>
              </w:rPr>
              <w:t>oats</w:t>
            </w:r>
            <w:r w:rsidRPr="007A1B06">
              <w:rPr>
                <w:rFonts w:ascii="Arial" w:hAnsi="Arial" w:cs="Arial"/>
                <w:color w:val="FF0000"/>
              </w:rPr>
              <w:t>*</w:t>
            </w:r>
          </w:p>
          <w:p w14:paraId="155FF95D" w14:textId="77777777" w:rsidR="007C6DFC" w:rsidRPr="008C7762" w:rsidRDefault="007C6DFC" w:rsidP="00545441">
            <w:pPr>
              <w:jc w:val="center"/>
              <w:rPr>
                <w:rFonts w:ascii="Arial" w:hAnsi="Arial" w:cs="Arial"/>
              </w:rPr>
            </w:pPr>
            <w:r w:rsidRPr="008C7762">
              <w:rPr>
                <w:rFonts w:ascii="Arial" w:hAnsi="Arial" w:cs="Arial"/>
              </w:rPr>
              <w:t>(1/01 – 12/31)</w:t>
            </w:r>
          </w:p>
        </w:tc>
        <w:tc>
          <w:tcPr>
            <w:tcW w:w="1980" w:type="dxa"/>
          </w:tcPr>
          <w:p w14:paraId="1DEE17BD" w14:textId="77777777" w:rsidR="007C6DFC" w:rsidRDefault="007C6DFC" w:rsidP="00545441">
            <w:pPr>
              <w:jc w:val="center"/>
              <w:rPr>
                <w:rFonts w:ascii="Arial" w:hAnsi="Arial" w:cs="Arial"/>
              </w:rPr>
            </w:pPr>
            <w:r w:rsidRPr="008C7762">
              <w:rPr>
                <w:rFonts w:ascii="Arial" w:hAnsi="Arial" w:cs="Arial"/>
              </w:rPr>
              <w:t>30’</w:t>
            </w:r>
            <w:r>
              <w:rPr>
                <w:rFonts w:ascii="Arial" w:hAnsi="Arial" w:cs="Arial"/>
              </w:rPr>
              <w:t xml:space="preserve"> &amp; 40’ - $200/ft.</w:t>
            </w:r>
          </w:p>
          <w:p w14:paraId="521174EB" w14:textId="77777777" w:rsidR="007C6DFC" w:rsidRPr="008C7762" w:rsidRDefault="007C6DFC" w:rsidP="00545441">
            <w:pPr>
              <w:jc w:val="center"/>
              <w:rPr>
                <w:rFonts w:ascii="Arial" w:hAnsi="Arial" w:cs="Arial"/>
              </w:rPr>
            </w:pPr>
            <w:r w:rsidRPr="008C7762">
              <w:rPr>
                <w:rFonts w:ascii="Arial" w:hAnsi="Arial" w:cs="Arial"/>
              </w:rPr>
              <w:t>Ferry - $2</w:t>
            </w:r>
            <w:r>
              <w:rPr>
                <w:rFonts w:ascii="Arial" w:hAnsi="Arial" w:cs="Arial"/>
              </w:rPr>
              <w:t>80/ft</w:t>
            </w:r>
            <w:r w:rsidRPr="008C7762">
              <w:rPr>
                <w:rFonts w:ascii="Arial" w:hAnsi="Arial" w:cs="Arial"/>
              </w:rPr>
              <w:t>.</w:t>
            </w:r>
          </w:p>
        </w:tc>
        <w:tc>
          <w:tcPr>
            <w:tcW w:w="3600" w:type="dxa"/>
          </w:tcPr>
          <w:p w14:paraId="02BF2B40" w14:textId="77777777" w:rsidR="007C6DFC" w:rsidRDefault="007C6DFC" w:rsidP="00545441">
            <w:pPr>
              <w:jc w:val="center"/>
              <w:rPr>
                <w:rFonts w:ascii="Arial" w:hAnsi="Arial" w:cs="Arial"/>
              </w:rPr>
            </w:pPr>
          </w:p>
          <w:p w14:paraId="7AEADB7C" w14:textId="77777777" w:rsidR="007C6DFC" w:rsidRPr="008C7762" w:rsidRDefault="007C6DFC" w:rsidP="00545441">
            <w:pPr>
              <w:jc w:val="center"/>
              <w:rPr>
                <w:rFonts w:ascii="Arial" w:hAnsi="Arial" w:cs="Arial"/>
              </w:rPr>
            </w:pPr>
            <w:r w:rsidRPr="008C7762">
              <w:rPr>
                <w:rFonts w:ascii="Arial" w:hAnsi="Arial" w:cs="Arial"/>
              </w:rPr>
              <w:t>Vessels with D Permits</w:t>
            </w:r>
            <w:r>
              <w:rPr>
                <w:rFonts w:ascii="Arial" w:hAnsi="Arial" w:cs="Arial"/>
              </w:rPr>
              <w:t xml:space="preserve"> &amp; </w:t>
            </w:r>
            <w:r w:rsidRPr="008C7762">
              <w:rPr>
                <w:rFonts w:ascii="Arial" w:hAnsi="Arial" w:cs="Arial"/>
              </w:rPr>
              <w:t>F Permits</w:t>
            </w:r>
          </w:p>
        </w:tc>
      </w:tr>
      <w:tr w:rsidR="007C6DFC" w:rsidRPr="008C7762" w14:paraId="50A1475A" w14:textId="77777777" w:rsidTr="00545441">
        <w:tc>
          <w:tcPr>
            <w:tcW w:w="3960" w:type="dxa"/>
          </w:tcPr>
          <w:p w14:paraId="7257E1C3" w14:textId="77777777" w:rsidR="007C6DFC" w:rsidRDefault="007C6DFC" w:rsidP="00545441">
            <w:pPr>
              <w:jc w:val="center"/>
              <w:rPr>
                <w:rFonts w:ascii="Arial" w:hAnsi="Arial" w:cs="Arial"/>
              </w:rPr>
            </w:pPr>
          </w:p>
          <w:p w14:paraId="307CEDE0" w14:textId="77777777" w:rsidR="007C6DFC" w:rsidRPr="008C7762" w:rsidRDefault="007C6DFC" w:rsidP="00545441">
            <w:pPr>
              <w:jc w:val="center"/>
              <w:rPr>
                <w:rFonts w:ascii="Arial" w:hAnsi="Arial" w:cs="Arial"/>
              </w:rPr>
            </w:pPr>
            <w:r>
              <w:rPr>
                <w:rFonts w:ascii="Arial" w:hAnsi="Arial" w:cs="Arial"/>
              </w:rPr>
              <w:t>Fall transient</w:t>
            </w:r>
            <w:r w:rsidRPr="008C7762">
              <w:rPr>
                <w:rFonts w:ascii="Arial" w:hAnsi="Arial" w:cs="Arial"/>
              </w:rPr>
              <w:t xml:space="preserve"> rate up to 35’ LOA**</w:t>
            </w:r>
          </w:p>
          <w:p w14:paraId="43BE83EA"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9/15</w:t>
            </w:r>
            <w:r w:rsidRPr="008C7762">
              <w:rPr>
                <w:rFonts w:ascii="Arial" w:hAnsi="Arial" w:cs="Arial"/>
              </w:rPr>
              <w:t xml:space="preserve"> – 10/15)</w:t>
            </w:r>
          </w:p>
          <w:p w14:paraId="7ED7842B" w14:textId="77777777" w:rsidR="007C6DFC" w:rsidRPr="008C7762" w:rsidRDefault="007C6DFC" w:rsidP="00545441">
            <w:pPr>
              <w:jc w:val="center"/>
              <w:rPr>
                <w:rFonts w:ascii="Arial" w:hAnsi="Arial" w:cs="Arial"/>
              </w:rPr>
            </w:pPr>
          </w:p>
          <w:p w14:paraId="2CF64F7F" w14:textId="77777777" w:rsidR="007C6DFC" w:rsidRPr="008C7762" w:rsidRDefault="007C6DFC" w:rsidP="00545441">
            <w:pPr>
              <w:jc w:val="center"/>
              <w:rPr>
                <w:rFonts w:ascii="Arial" w:hAnsi="Arial" w:cs="Arial"/>
              </w:rPr>
            </w:pPr>
            <w:r>
              <w:rPr>
                <w:rFonts w:ascii="Arial" w:hAnsi="Arial" w:cs="Arial"/>
              </w:rPr>
              <w:t>Fall transient</w:t>
            </w:r>
            <w:r w:rsidRPr="008C7762">
              <w:rPr>
                <w:rFonts w:ascii="Arial" w:hAnsi="Arial" w:cs="Arial"/>
              </w:rPr>
              <w:t xml:space="preserve"> rate 36’ LOA and over**</w:t>
            </w:r>
          </w:p>
          <w:p w14:paraId="005487F1" w14:textId="77777777" w:rsidR="007C6DFC" w:rsidRPr="008C7762" w:rsidRDefault="007C6DFC" w:rsidP="00545441">
            <w:pPr>
              <w:jc w:val="center"/>
              <w:rPr>
                <w:rFonts w:ascii="Arial" w:hAnsi="Arial" w:cs="Arial"/>
              </w:rPr>
            </w:pPr>
            <w:r w:rsidRPr="008C7762">
              <w:rPr>
                <w:rFonts w:ascii="Arial" w:hAnsi="Arial" w:cs="Arial"/>
              </w:rPr>
              <w:t>(9/1</w:t>
            </w:r>
            <w:r>
              <w:rPr>
                <w:rFonts w:ascii="Arial" w:hAnsi="Arial" w:cs="Arial"/>
              </w:rPr>
              <w:t>5</w:t>
            </w:r>
            <w:r w:rsidRPr="008C7762">
              <w:rPr>
                <w:rFonts w:ascii="Arial" w:hAnsi="Arial" w:cs="Arial"/>
              </w:rPr>
              <w:t xml:space="preserve"> – 10/15)</w:t>
            </w:r>
          </w:p>
          <w:p w14:paraId="45EFE2FF" w14:textId="77777777" w:rsidR="007C6DFC" w:rsidRPr="008C7762" w:rsidRDefault="007C6DFC" w:rsidP="00545441">
            <w:pPr>
              <w:jc w:val="center"/>
              <w:rPr>
                <w:rFonts w:ascii="Arial" w:hAnsi="Arial" w:cs="Arial"/>
              </w:rPr>
            </w:pPr>
          </w:p>
        </w:tc>
        <w:tc>
          <w:tcPr>
            <w:tcW w:w="1980" w:type="dxa"/>
          </w:tcPr>
          <w:p w14:paraId="1EE41E31" w14:textId="77777777" w:rsidR="007C6DFC" w:rsidRDefault="007C6DFC" w:rsidP="00545441">
            <w:pPr>
              <w:jc w:val="center"/>
              <w:rPr>
                <w:rFonts w:ascii="Arial" w:hAnsi="Arial" w:cs="Arial"/>
              </w:rPr>
            </w:pPr>
          </w:p>
          <w:p w14:paraId="3066FF97" w14:textId="77777777" w:rsidR="007C6DFC" w:rsidRPr="008C7762" w:rsidRDefault="007C6DFC" w:rsidP="00545441">
            <w:pPr>
              <w:jc w:val="center"/>
              <w:rPr>
                <w:rFonts w:ascii="Arial" w:hAnsi="Arial" w:cs="Arial"/>
              </w:rPr>
            </w:pPr>
            <w:r w:rsidRPr="008C7762">
              <w:rPr>
                <w:rFonts w:ascii="Arial" w:hAnsi="Arial" w:cs="Arial"/>
              </w:rPr>
              <w:t>$1.</w:t>
            </w:r>
            <w:r>
              <w:rPr>
                <w:rFonts w:ascii="Arial" w:hAnsi="Arial" w:cs="Arial"/>
              </w:rPr>
              <w:t>40</w:t>
            </w:r>
            <w:r w:rsidRPr="008C7762">
              <w:rPr>
                <w:rFonts w:ascii="Arial" w:hAnsi="Arial" w:cs="Arial"/>
              </w:rPr>
              <w:t>/ft./night</w:t>
            </w:r>
          </w:p>
          <w:p w14:paraId="7A6809C3" w14:textId="77777777" w:rsidR="007C6DFC" w:rsidRPr="008C7762" w:rsidRDefault="007C6DFC" w:rsidP="00545441">
            <w:pPr>
              <w:jc w:val="center"/>
              <w:rPr>
                <w:rFonts w:ascii="Arial" w:hAnsi="Arial" w:cs="Arial"/>
              </w:rPr>
            </w:pPr>
          </w:p>
          <w:p w14:paraId="044B69BE" w14:textId="77777777" w:rsidR="007C6DFC" w:rsidRPr="008C7762" w:rsidRDefault="007C6DFC" w:rsidP="00545441">
            <w:pPr>
              <w:jc w:val="center"/>
              <w:rPr>
                <w:rFonts w:ascii="Arial" w:hAnsi="Arial" w:cs="Arial"/>
              </w:rPr>
            </w:pPr>
          </w:p>
          <w:p w14:paraId="5C2440B7" w14:textId="77777777" w:rsidR="007C6DFC" w:rsidRPr="008C7762" w:rsidRDefault="007C6DFC" w:rsidP="00545441">
            <w:pPr>
              <w:jc w:val="center"/>
              <w:rPr>
                <w:rFonts w:ascii="Arial" w:hAnsi="Arial" w:cs="Arial"/>
              </w:rPr>
            </w:pPr>
            <w:r w:rsidRPr="008C7762">
              <w:rPr>
                <w:rFonts w:ascii="Arial" w:hAnsi="Arial" w:cs="Arial"/>
              </w:rPr>
              <w:t>$1.</w:t>
            </w:r>
            <w:r>
              <w:rPr>
                <w:rFonts w:ascii="Arial" w:hAnsi="Arial" w:cs="Arial"/>
              </w:rPr>
              <w:t>65</w:t>
            </w:r>
            <w:r w:rsidRPr="008C7762">
              <w:rPr>
                <w:rFonts w:ascii="Arial" w:hAnsi="Arial" w:cs="Arial"/>
              </w:rPr>
              <w:t>/ft./night</w:t>
            </w:r>
          </w:p>
        </w:tc>
        <w:tc>
          <w:tcPr>
            <w:tcW w:w="3600" w:type="dxa"/>
          </w:tcPr>
          <w:p w14:paraId="75D38A23" w14:textId="77777777" w:rsidR="007C6DFC" w:rsidRDefault="007C6DFC" w:rsidP="00545441">
            <w:pPr>
              <w:jc w:val="center"/>
              <w:rPr>
                <w:rFonts w:ascii="Arial" w:hAnsi="Arial" w:cs="Arial"/>
              </w:rPr>
            </w:pPr>
          </w:p>
          <w:p w14:paraId="4F6762DD" w14:textId="77777777" w:rsidR="007C6DFC" w:rsidRDefault="007C6DFC" w:rsidP="00545441">
            <w:pPr>
              <w:jc w:val="center"/>
              <w:rPr>
                <w:rFonts w:ascii="Arial" w:hAnsi="Arial" w:cs="Arial"/>
              </w:rPr>
            </w:pPr>
          </w:p>
          <w:p w14:paraId="4C48A5C1" w14:textId="77777777" w:rsidR="007C6DFC" w:rsidRDefault="007C6DFC" w:rsidP="00545441">
            <w:pPr>
              <w:jc w:val="center"/>
              <w:rPr>
                <w:rFonts w:ascii="Arial" w:hAnsi="Arial" w:cs="Arial"/>
              </w:rPr>
            </w:pPr>
          </w:p>
          <w:p w14:paraId="1A0BC56B" w14:textId="77777777" w:rsidR="007C6DFC" w:rsidRPr="008C7762" w:rsidRDefault="007C6DFC" w:rsidP="00545441">
            <w:pPr>
              <w:jc w:val="center"/>
              <w:rPr>
                <w:rFonts w:ascii="Arial" w:hAnsi="Arial" w:cs="Arial"/>
              </w:rPr>
            </w:pPr>
            <w:r w:rsidRPr="008C7762">
              <w:rPr>
                <w:rFonts w:ascii="Arial" w:hAnsi="Arial" w:cs="Arial"/>
              </w:rPr>
              <w:t>Power Extra***</w:t>
            </w:r>
          </w:p>
        </w:tc>
      </w:tr>
      <w:tr w:rsidR="007C6DFC" w:rsidRPr="008C7762" w14:paraId="48A856E5" w14:textId="77777777" w:rsidTr="00545441">
        <w:tc>
          <w:tcPr>
            <w:tcW w:w="3960" w:type="dxa"/>
          </w:tcPr>
          <w:p w14:paraId="563B2B59" w14:textId="77777777" w:rsidR="007C6DFC" w:rsidRDefault="007C6DFC" w:rsidP="00545441">
            <w:pPr>
              <w:jc w:val="center"/>
              <w:rPr>
                <w:rFonts w:ascii="Arial" w:hAnsi="Arial" w:cs="Arial"/>
              </w:rPr>
            </w:pPr>
          </w:p>
          <w:p w14:paraId="36FAE580" w14:textId="77777777" w:rsidR="007C6DFC" w:rsidRPr="008C7762" w:rsidRDefault="007C6DFC" w:rsidP="00545441">
            <w:pPr>
              <w:jc w:val="center"/>
              <w:rPr>
                <w:rFonts w:ascii="Arial" w:hAnsi="Arial" w:cs="Arial"/>
              </w:rPr>
            </w:pPr>
            <w:r w:rsidRPr="008C7762">
              <w:rPr>
                <w:rFonts w:ascii="Arial" w:hAnsi="Arial" w:cs="Arial"/>
              </w:rPr>
              <w:t>Off-</w:t>
            </w:r>
            <w:r>
              <w:rPr>
                <w:rFonts w:ascii="Arial" w:hAnsi="Arial" w:cs="Arial"/>
              </w:rPr>
              <w:t>S</w:t>
            </w:r>
            <w:r w:rsidRPr="008C7762">
              <w:rPr>
                <w:rFonts w:ascii="Arial" w:hAnsi="Arial" w:cs="Arial"/>
              </w:rPr>
              <w:t xml:space="preserve">eason </w:t>
            </w:r>
            <w:r w:rsidRPr="003F7ACF">
              <w:rPr>
                <w:rFonts w:ascii="Arial" w:hAnsi="Arial" w:cs="Arial"/>
                <w:color w:val="000000"/>
              </w:rPr>
              <w:t>transient</w:t>
            </w:r>
            <w:r>
              <w:rPr>
                <w:rFonts w:ascii="Arial" w:hAnsi="Arial" w:cs="Arial"/>
              </w:rPr>
              <w:t xml:space="preserve"> </w:t>
            </w:r>
            <w:r w:rsidRPr="008C7762">
              <w:rPr>
                <w:rFonts w:ascii="Arial" w:hAnsi="Arial" w:cs="Arial"/>
              </w:rPr>
              <w:t>rate**</w:t>
            </w:r>
          </w:p>
          <w:p w14:paraId="5243361E" w14:textId="77777777" w:rsidR="007C6DFC" w:rsidRPr="008C7762" w:rsidRDefault="007C6DFC" w:rsidP="00545441">
            <w:pPr>
              <w:jc w:val="center"/>
              <w:rPr>
                <w:rFonts w:ascii="Arial" w:hAnsi="Arial" w:cs="Arial"/>
              </w:rPr>
            </w:pPr>
            <w:r w:rsidRPr="008C7762">
              <w:rPr>
                <w:rFonts w:ascii="Arial" w:hAnsi="Arial" w:cs="Arial"/>
              </w:rPr>
              <w:t>(5/1 – 6/1</w:t>
            </w:r>
            <w:r>
              <w:rPr>
                <w:rFonts w:ascii="Arial" w:hAnsi="Arial" w:cs="Arial"/>
              </w:rPr>
              <w:t>5</w:t>
            </w:r>
            <w:r w:rsidRPr="008C7762">
              <w:rPr>
                <w:rFonts w:ascii="Arial" w:hAnsi="Arial" w:cs="Arial"/>
              </w:rPr>
              <w:t>; 10/1</w:t>
            </w:r>
            <w:r>
              <w:rPr>
                <w:rFonts w:ascii="Arial" w:hAnsi="Arial" w:cs="Arial"/>
              </w:rPr>
              <w:t>5</w:t>
            </w:r>
            <w:r w:rsidRPr="008C7762">
              <w:rPr>
                <w:rFonts w:ascii="Arial" w:hAnsi="Arial" w:cs="Arial"/>
              </w:rPr>
              <w:t xml:space="preserve"> – 11/15)</w:t>
            </w:r>
          </w:p>
        </w:tc>
        <w:tc>
          <w:tcPr>
            <w:tcW w:w="1980" w:type="dxa"/>
          </w:tcPr>
          <w:p w14:paraId="777FF5D6" w14:textId="77777777" w:rsidR="007C6DFC" w:rsidRDefault="007C6DFC" w:rsidP="00545441">
            <w:pPr>
              <w:jc w:val="center"/>
              <w:rPr>
                <w:rFonts w:ascii="Arial" w:hAnsi="Arial" w:cs="Arial"/>
              </w:rPr>
            </w:pPr>
          </w:p>
          <w:p w14:paraId="030703E3"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10.50</w:t>
            </w:r>
            <w:r w:rsidRPr="008C7762">
              <w:rPr>
                <w:rFonts w:ascii="Arial" w:hAnsi="Arial" w:cs="Arial"/>
              </w:rPr>
              <w:t>/ft./month</w:t>
            </w:r>
          </w:p>
          <w:p w14:paraId="3F2CD9BB" w14:textId="77777777" w:rsidR="007C6DFC" w:rsidRPr="008C7762" w:rsidRDefault="007C6DFC" w:rsidP="00545441">
            <w:pPr>
              <w:jc w:val="center"/>
              <w:rPr>
                <w:rFonts w:ascii="Arial" w:hAnsi="Arial" w:cs="Arial"/>
              </w:rPr>
            </w:pPr>
            <w:r w:rsidRPr="008C7762">
              <w:rPr>
                <w:rFonts w:ascii="Arial" w:hAnsi="Arial" w:cs="Arial"/>
              </w:rPr>
              <w:t>$3.</w:t>
            </w:r>
            <w:r>
              <w:rPr>
                <w:rFonts w:ascii="Arial" w:hAnsi="Arial" w:cs="Arial"/>
              </w:rPr>
              <w:t>5</w:t>
            </w:r>
            <w:r w:rsidRPr="008C7762">
              <w:rPr>
                <w:rFonts w:ascii="Arial" w:hAnsi="Arial" w:cs="Arial"/>
              </w:rPr>
              <w:t>0/ft./week</w:t>
            </w:r>
          </w:p>
          <w:p w14:paraId="36A9B29A"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7</w:t>
            </w:r>
            <w:r w:rsidRPr="008C7762">
              <w:rPr>
                <w:rFonts w:ascii="Arial" w:hAnsi="Arial" w:cs="Arial"/>
              </w:rPr>
              <w:t>0/ft./night</w:t>
            </w:r>
          </w:p>
        </w:tc>
        <w:tc>
          <w:tcPr>
            <w:tcW w:w="3600" w:type="dxa"/>
          </w:tcPr>
          <w:p w14:paraId="27359C5B" w14:textId="77777777" w:rsidR="007C6DFC" w:rsidRDefault="007C6DFC" w:rsidP="00545441">
            <w:pPr>
              <w:jc w:val="center"/>
              <w:rPr>
                <w:rFonts w:ascii="Arial" w:hAnsi="Arial" w:cs="Arial"/>
              </w:rPr>
            </w:pPr>
          </w:p>
          <w:p w14:paraId="4EBC23CD" w14:textId="77777777" w:rsidR="007C6DFC" w:rsidRDefault="007C6DFC" w:rsidP="00545441">
            <w:pPr>
              <w:jc w:val="center"/>
              <w:rPr>
                <w:rFonts w:ascii="Arial" w:hAnsi="Arial" w:cs="Arial"/>
              </w:rPr>
            </w:pPr>
          </w:p>
          <w:p w14:paraId="22B65A06" w14:textId="77777777" w:rsidR="007C6DFC" w:rsidRPr="008C7762" w:rsidRDefault="007C6DFC" w:rsidP="00545441">
            <w:pPr>
              <w:jc w:val="center"/>
              <w:rPr>
                <w:rFonts w:ascii="Arial" w:hAnsi="Arial" w:cs="Arial"/>
              </w:rPr>
            </w:pPr>
            <w:r w:rsidRPr="008C7762">
              <w:rPr>
                <w:rFonts w:ascii="Arial" w:hAnsi="Arial" w:cs="Arial"/>
              </w:rPr>
              <w:t>Power Extra***</w:t>
            </w:r>
          </w:p>
        </w:tc>
      </w:tr>
      <w:tr w:rsidR="007C6DFC" w:rsidRPr="008C7762" w14:paraId="46CDECD0" w14:textId="77777777" w:rsidTr="00545441">
        <w:tc>
          <w:tcPr>
            <w:tcW w:w="3960" w:type="dxa"/>
          </w:tcPr>
          <w:p w14:paraId="7D1A6A4D" w14:textId="77777777" w:rsidR="007C6DFC" w:rsidRDefault="007C6DFC" w:rsidP="00545441">
            <w:pPr>
              <w:jc w:val="center"/>
              <w:rPr>
                <w:rFonts w:ascii="Arial" w:hAnsi="Arial" w:cs="Arial"/>
              </w:rPr>
            </w:pPr>
          </w:p>
          <w:p w14:paraId="796D0760" w14:textId="77777777" w:rsidR="007C6DFC" w:rsidRPr="008C7762" w:rsidRDefault="007C6DFC" w:rsidP="00545441">
            <w:pPr>
              <w:jc w:val="center"/>
              <w:rPr>
                <w:rFonts w:ascii="Arial" w:hAnsi="Arial" w:cs="Arial"/>
              </w:rPr>
            </w:pPr>
            <w:r w:rsidRPr="008C7762">
              <w:rPr>
                <w:rFonts w:ascii="Arial" w:hAnsi="Arial" w:cs="Arial"/>
              </w:rPr>
              <w:t>Summer</w:t>
            </w:r>
            <w:r w:rsidRPr="003F7ACF">
              <w:rPr>
                <w:rFonts w:ascii="Arial" w:hAnsi="Arial" w:cs="Arial"/>
                <w:color w:val="000000"/>
              </w:rPr>
              <w:t xml:space="preserve"> transient</w:t>
            </w:r>
            <w:r w:rsidRPr="008C7762">
              <w:rPr>
                <w:rFonts w:ascii="Arial" w:hAnsi="Arial" w:cs="Arial"/>
              </w:rPr>
              <w:t xml:space="preserve"> rate 36’ LOA and over**</w:t>
            </w:r>
          </w:p>
          <w:p w14:paraId="66C0F45F" w14:textId="77777777" w:rsidR="007C6DFC" w:rsidRPr="008C7762" w:rsidRDefault="007C6DFC" w:rsidP="00545441">
            <w:pPr>
              <w:jc w:val="center"/>
              <w:rPr>
                <w:rFonts w:ascii="Arial" w:hAnsi="Arial" w:cs="Arial"/>
              </w:rPr>
            </w:pPr>
            <w:r w:rsidRPr="008C7762">
              <w:rPr>
                <w:rFonts w:ascii="Arial" w:hAnsi="Arial" w:cs="Arial"/>
              </w:rPr>
              <w:t>(6/15 – 9/15)</w:t>
            </w:r>
          </w:p>
          <w:p w14:paraId="136BBC27" w14:textId="77777777" w:rsidR="007C6DFC" w:rsidRPr="008C7762" w:rsidRDefault="007C6DFC" w:rsidP="00545441">
            <w:pPr>
              <w:jc w:val="center"/>
              <w:rPr>
                <w:rFonts w:ascii="Arial" w:hAnsi="Arial" w:cs="Arial"/>
              </w:rPr>
            </w:pPr>
          </w:p>
          <w:p w14:paraId="271DDD44" w14:textId="77777777" w:rsidR="007C6DFC" w:rsidRPr="008C7762" w:rsidRDefault="007C6DFC" w:rsidP="00545441">
            <w:pPr>
              <w:jc w:val="center"/>
              <w:rPr>
                <w:rFonts w:ascii="Arial" w:hAnsi="Arial" w:cs="Arial"/>
              </w:rPr>
            </w:pPr>
            <w:r w:rsidRPr="008C7762">
              <w:rPr>
                <w:rFonts w:ascii="Arial" w:hAnsi="Arial" w:cs="Arial"/>
              </w:rPr>
              <w:t xml:space="preserve">Summer </w:t>
            </w:r>
            <w:r>
              <w:rPr>
                <w:rFonts w:ascii="Arial" w:hAnsi="Arial" w:cs="Arial"/>
              </w:rPr>
              <w:t>tr</w:t>
            </w:r>
            <w:r w:rsidRPr="008C7762">
              <w:rPr>
                <w:rFonts w:ascii="Arial" w:hAnsi="Arial" w:cs="Arial"/>
              </w:rPr>
              <w:t>ansient rate up to 35’ LOA**</w:t>
            </w:r>
          </w:p>
          <w:p w14:paraId="3FBE3CEA" w14:textId="77777777" w:rsidR="007C6DFC" w:rsidRPr="008C7762" w:rsidRDefault="007C6DFC" w:rsidP="00545441">
            <w:pPr>
              <w:jc w:val="center"/>
              <w:rPr>
                <w:rFonts w:ascii="Arial" w:hAnsi="Arial" w:cs="Arial"/>
              </w:rPr>
            </w:pPr>
            <w:r w:rsidRPr="008C7762">
              <w:rPr>
                <w:rFonts w:ascii="Arial" w:hAnsi="Arial" w:cs="Arial"/>
              </w:rPr>
              <w:t>(6/15 – 9/15)</w:t>
            </w:r>
          </w:p>
        </w:tc>
        <w:tc>
          <w:tcPr>
            <w:tcW w:w="1980" w:type="dxa"/>
          </w:tcPr>
          <w:p w14:paraId="0033B43B" w14:textId="77777777" w:rsidR="007C6DFC" w:rsidRDefault="007C6DFC" w:rsidP="00545441">
            <w:pPr>
              <w:jc w:val="center"/>
              <w:rPr>
                <w:rFonts w:ascii="Arial" w:hAnsi="Arial" w:cs="Arial"/>
              </w:rPr>
            </w:pPr>
          </w:p>
          <w:p w14:paraId="5A95D907" w14:textId="77777777" w:rsidR="007C6DFC" w:rsidRPr="008C7762" w:rsidRDefault="007C6DFC" w:rsidP="00545441">
            <w:pPr>
              <w:jc w:val="center"/>
              <w:rPr>
                <w:rFonts w:ascii="Arial" w:hAnsi="Arial" w:cs="Arial"/>
              </w:rPr>
            </w:pPr>
            <w:r w:rsidRPr="008C7762">
              <w:rPr>
                <w:rFonts w:ascii="Arial" w:hAnsi="Arial" w:cs="Arial"/>
              </w:rPr>
              <w:t>$2.</w:t>
            </w:r>
            <w:r>
              <w:rPr>
                <w:rFonts w:ascii="Arial" w:hAnsi="Arial" w:cs="Arial"/>
              </w:rPr>
              <w:t>75</w:t>
            </w:r>
            <w:r w:rsidRPr="008C7762">
              <w:rPr>
                <w:rFonts w:ascii="Arial" w:hAnsi="Arial" w:cs="Arial"/>
              </w:rPr>
              <w:t>/ft./night</w:t>
            </w:r>
          </w:p>
          <w:p w14:paraId="41B3D815" w14:textId="77777777" w:rsidR="007C6DFC" w:rsidRPr="008C7762" w:rsidRDefault="007C6DFC" w:rsidP="00545441">
            <w:pPr>
              <w:jc w:val="center"/>
              <w:rPr>
                <w:rFonts w:ascii="Arial" w:hAnsi="Arial" w:cs="Arial"/>
              </w:rPr>
            </w:pPr>
          </w:p>
          <w:p w14:paraId="2B756D21" w14:textId="77777777" w:rsidR="007C6DFC" w:rsidRPr="008C7762" w:rsidRDefault="007C6DFC" w:rsidP="00545441">
            <w:pPr>
              <w:jc w:val="center"/>
              <w:rPr>
                <w:rFonts w:ascii="Arial" w:hAnsi="Arial" w:cs="Arial"/>
              </w:rPr>
            </w:pPr>
          </w:p>
          <w:p w14:paraId="52E85A1D" w14:textId="77777777" w:rsidR="007C6DFC" w:rsidRPr="008C7762" w:rsidRDefault="007C6DFC" w:rsidP="00545441">
            <w:pPr>
              <w:jc w:val="center"/>
              <w:rPr>
                <w:rFonts w:ascii="Arial" w:hAnsi="Arial" w:cs="Arial"/>
              </w:rPr>
            </w:pPr>
          </w:p>
          <w:p w14:paraId="36D5DD2F"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2.00</w:t>
            </w:r>
            <w:r w:rsidRPr="008C7762">
              <w:rPr>
                <w:rFonts w:ascii="Arial" w:hAnsi="Arial" w:cs="Arial"/>
              </w:rPr>
              <w:t>/ft. /night</w:t>
            </w:r>
          </w:p>
          <w:p w14:paraId="459314F6" w14:textId="77777777" w:rsidR="007C6DFC" w:rsidRPr="008C7762" w:rsidRDefault="007C6DFC" w:rsidP="00545441">
            <w:pPr>
              <w:jc w:val="center"/>
              <w:rPr>
                <w:rFonts w:ascii="Arial" w:hAnsi="Arial" w:cs="Arial"/>
              </w:rPr>
            </w:pPr>
            <w:r w:rsidRPr="008C7762">
              <w:rPr>
                <w:rFonts w:ascii="Arial" w:hAnsi="Arial" w:cs="Arial"/>
              </w:rPr>
              <w:t>No minimum</w:t>
            </w:r>
          </w:p>
        </w:tc>
        <w:tc>
          <w:tcPr>
            <w:tcW w:w="3600" w:type="dxa"/>
          </w:tcPr>
          <w:p w14:paraId="369806BF" w14:textId="77777777" w:rsidR="007C6DFC" w:rsidRDefault="007C6DFC" w:rsidP="00545441">
            <w:pPr>
              <w:jc w:val="center"/>
              <w:rPr>
                <w:rFonts w:ascii="Arial" w:hAnsi="Arial" w:cs="Arial"/>
              </w:rPr>
            </w:pPr>
          </w:p>
          <w:p w14:paraId="01479E04" w14:textId="77777777" w:rsidR="007C6DFC" w:rsidRDefault="007C6DFC" w:rsidP="00545441">
            <w:pPr>
              <w:jc w:val="center"/>
              <w:rPr>
                <w:rFonts w:ascii="Arial" w:hAnsi="Arial" w:cs="Arial"/>
              </w:rPr>
            </w:pPr>
          </w:p>
          <w:p w14:paraId="33859DA6" w14:textId="77777777" w:rsidR="007C6DFC" w:rsidRDefault="007C6DFC" w:rsidP="00545441">
            <w:pPr>
              <w:jc w:val="center"/>
              <w:rPr>
                <w:rFonts w:ascii="Arial" w:hAnsi="Arial" w:cs="Arial"/>
              </w:rPr>
            </w:pPr>
          </w:p>
          <w:p w14:paraId="27FDCADD" w14:textId="77777777" w:rsidR="007C6DFC" w:rsidRDefault="007C6DFC" w:rsidP="00545441">
            <w:pPr>
              <w:jc w:val="center"/>
              <w:rPr>
                <w:rFonts w:ascii="Arial" w:hAnsi="Arial" w:cs="Arial"/>
              </w:rPr>
            </w:pPr>
          </w:p>
          <w:p w14:paraId="4E5C524B" w14:textId="77777777" w:rsidR="007C6DFC" w:rsidRPr="008C7762" w:rsidRDefault="007C6DFC" w:rsidP="00545441">
            <w:pPr>
              <w:jc w:val="center"/>
              <w:rPr>
                <w:rFonts w:ascii="Arial" w:hAnsi="Arial" w:cs="Arial"/>
              </w:rPr>
            </w:pPr>
            <w:r w:rsidRPr="008C7762">
              <w:rPr>
                <w:rFonts w:ascii="Arial" w:hAnsi="Arial" w:cs="Arial"/>
              </w:rPr>
              <w:t>Power Extra***</w:t>
            </w:r>
          </w:p>
        </w:tc>
      </w:tr>
      <w:tr w:rsidR="007C6DFC" w:rsidRPr="008C7762" w14:paraId="6EB5A3AE" w14:textId="77777777" w:rsidTr="00545441">
        <w:tc>
          <w:tcPr>
            <w:tcW w:w="3960" w:type="dxa"/>
          </w:tcPr>
          <w:p w14:paraId="6502B663" w14:textId="77777777" w:rsidR="007C6DFC" w:rsidRDefault="007C6DFC" w:rsidP="00545441">
            <w:pPr>
              <w:jc w:val="center"/>
              <w:rPr>
                <w:rFonts w:ascii="Arial" w:hAnsi="Arial" w:cs="Arial"/>
              </w:rPr>
            </w:pPr>
          </w:p>
          <w:p w14:paraId="341BD11A" w14:textId="77777777" w:rsidR="007C6DFC" w:rsidRPr="008C7762" w:rsidRDefault="007C6DFC" w:rsidP="00545441">
            <w:pPr>
              <w:jc w:val="center"/>
              <w:rPr>
                <w:rFonts w:ascii="Arial" w:hAnsi="Arial" w:cs="Arial"/>
              </w:rPr>
            </w:pPr>
            <w:r w:rsidRPr="008C7762">
              <w:rPr>
                <w:rFonts w:ascii="Arial" w:hAnsi="Arial" w:cs="Arial"/>
              </w:rPr>
              <w:t>Winter</w:t>
            </w:r>
            <w:r w:rsidRPr="003F7ACF">
              <w:rPr>
                <w:rFonts w:ascii="Arial" w:hAnsi="Arial" w:cs="Arial"/>
                <w:color w:val="FF0000"/>
              </w:rPr>
              <w:t xml:space="preserve"> </w:t>
            </w:r>
            <w:r w:rsidRPr="004F14C5">
              <w:rPr>
                <w:rFonts w:ascii="Arial" w:hAnsi="Arial" w:cs="Arial"/>
                <w:color w:val="000000"/>
              </w:rPr>
              <w:t>transient</w:t>
            </w:r>
            <w:r>
              <w:rPr>
                <w:rFonts w:ascii="Arial" w:hAnsi="Arial" w:cs="Arial"/>
              </w:rPr>
              <w:t xml:space="preserve"> </w:t>
            </w:r>
            <w:r w:rsidRPr="008C7762">
              <w:rPr>
                <w:rFonts w:ascii="Arial" w:hAnsi="Arial" w:cs="Arial"/>
              </w:rPr>
              <w:t>short-term rates**</w:t>
            </w:r>
          </w:p>
          <w:p w14:paraId="2A31A3D2" w14:textId="77777777" w:rsidR="007C6DFC" w:rsidRPr="008C7762" w:rsidRDefault="007C6DFC" w:rsidP="00545441">
            <w:pPr>
              <w:jc w:val="center"/>
              <w:rPr>
                <w:rFonts w:ascii="Arial" w:hAnsi="Arial" w:cs="Arial"/>
              </w:rPr>
            </w:pPr>
            <w:r w:rsidRPr="008C7762">
              <w:rPr>
                <w:rFonts w:ascii="Arial" w:hAnsi="Arial" w:cs="Arial"/>
              </w:rPr>
              <w:t>(11/15 – 5/1)</w:t>
            </w:r>
          </w:p>
        </w:tc>
        <w:tc>
          <w:tcPr>
            <w:tcW w:w="1980" w:type="dxa"/>
          </w:tcPr>
          <w:p w14:paraId="4D666CCE" w14:textId="77777777" w:rsidR="007C6DFC" w:rsidRDefault="007C6DFC" w:rsidP="00545441">
            <w:pPr>
              <w:jc w:val="center"/>
              <w:rPr>
                <w:rFonts w:ascii="Arial" w:hAnsi="Arial" w:cs="Arial"/>
              </w:rPr>
            </w:pPr>
          </w:p>
          <w:p w14:paraId="6D68F98B"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8</w:t>
            </w:r>
            <w:r w:rsidRPr="008C7762">
              <w:rPr>
                <w:rFonts w:ascii="Arial" w:hAnsi="Arial" w:cs="Arial"/>
              </w:rPr>
              <w:t>.00/ft./month</w:t>
            </w:r>
          </w:p>
          <w:p w14:paraId="6F3A3A1C" w14:textId="77777777" w:rsidR="007C6DFC" w:rsidRPr="008C7762" w:rsidRDefault="007C6DFC" w:rsidP="00545441">
            <w:pPr>
              <w:jc w:val="center"/>
              <w:rPr>
                <w:rFonts w:ascii="Arial" w:hAnsi="Arial" w:cs="Arial"/>
              </w:rPr>
            </w:pPr>
            <w:r w:rsidRPr="008C7762">
              <w:rPr>
                <w:rFonts w:ascii="Arial" w:hAnsi="Arial" w:cs="Arial"/>
              </w:rPr>
              <w:t>$.</w:t>
            </w:r>
            <w:r>
              <w:rPr>
                <w:rFonts w:ascii="Arial" w:hAnsi="Arial" w:cs="Arial"/>
              </w:rPr>
              <w:t>5</w:t>
            </w:r>
            <w:r w:rsidRPr="008C7762">
              <w:rPr>
                <w:rFonts w:ascii="Arial" w:hAnsi="Arial" w:cs="Arial"/>
              </w:rPr>
              <w:t>0/ft./night</w:t>
            </w:r>
          </w:p>
        </w:tc>
        <w:tc>
          <w:tcPr>
            <w:tcW w:w="3600" w:type="dxa"/>
          </w:tcPr>
          <w:p w14:paraId="27D444AD" w14:textId="77777777" w:rsidR="007C6DFC" w:rsidRDefault="007C6DFC" w:rsidP="00545441">
            <w:pPr>
              <w:jc w:val="center"/>
              <w:rPr>
                <w:rFonts w:ascii="Arial" w:hAnsi="Arial" w:cs="Arial"/>
              </w:rPr>
            </w:pPr>
          </w:p>
          <w:p w14:paraId="155B681B" w14:textId="77777777" w:rsidR="007C6DFC" w:rsidRPr="008C7762" w:rsidRDefault="007C6DFC" w:rsidP="00545441">
            <w:pPr>
              <w:jc w:val="center"/>
              <w:rPr>
                <w:rFonts w:ascii="Arial" w:hAnsi="Arial" w:cs="Arial"/>
              </w:rPr>
            </w:pPr>
            <w:r w:rsidRPr="008C7762">
              <w:rPr>
                <w:rFonts w:ascii="Arial" w:hAnsi="Arial" w:cs="Arial"/>
              </w:rPr>
              <w:t xml:space="preserve">For commercial fishing vessels only must have a Town </w:t>
            </w:r>
            <w:r>
              <w:rPr>
                <w:rFonts w:ascii="Arial" w:hAnsi="Arial" w:cs="Arial"/>
              </w:rPr>
              <w:t xml:space="preserve">Offload </w:t>
            </w:r>
            <w:r w:rsidRPr="008C7762">
              <w:rPr>
                <w:rFonts w:ascii="Arial" w:hAnsi="Arial" w:cs="Arial"/>
              </w:rPr>
              <w:t>Permit</w:t>
            </w:r>
          </w:p>
        </w:tc>
      </w:tr>
      <w:tr w:rsidR="007C6DFC" w:rsidRPr="008C7762" w14:paraId="245866DE" w14:textId="77777777" w:rsidTr="00545441">
        <w:tc>
          <w:tcPr>
            <w:tcW w:w="3960" w:type="dxa"/>
          </w:tcPr>
          <w:p w14:paraId="49553C2D" w14:textId="77777777" w:rsidR="007C6DFC" w:rsidRDefault="007C6DFC" w:rsidP="00545441">
            <w:pPr>
              <w:jc w:val="center"/>
              <w:rPr>
                <w:rFonts w:ascii="Arial" w:hAnsi="Arial" w:cs="Arial"/>
              </w:rPr>
            </w:pPr>
          </w:p>
          <w:p w14:paraId="65F26ED3" w14:textId="77777777" w:rsidR="007C6DFC" w:rsidRPr="008C7762" w:rsidRDefault="007C6DFC" w:rsidP="00545441">
            <w:pPr>
              <w:jc w:val="center"/>
              <w:rPr>
                <w:rFonts w:ascii="Arial" w:hAnsi="Arial" w:cs="Arial"/>
              </w:rPr>
            </w:pPr>
            <w:r>
              <w:rPr>
                <w:rFonts w:ascii="Arial" w:hAnsi="Arial" w:cs="Arial"/>
              </w:rPr>
              <w:t>W</w:t>
            </w:r>
            <w:r w:rsidRPr="008C7762">
              <w:rPr>
                <w:rFonts w:ascii="Arial" w:hAnsi="Arial" w:cs="Arial"/>
              </w:rPr>
              <w:t>inter</w:t>
            </w:r>
            <w:r>
              <w:rPr>
                <w:rFonts w:ascii="Arial" w:hAnsi="Arial" w:cs="Arial"/>
              </w:rPr>
              <w:t xml:space="preserve"> </w:t>
            </w:r>
            <w:r w:rsidRPr="004F14C5">
              <w:rPr>
                <w:rFonts w:ascii="Arial" w:hAnsi="Arial" w:cs="Arial"/>
                <w:color w:val="000000"/>
              </w:rPr>
              <w:t>transient long</w:t>
            </w:r>
            <w:r>
              <w:rPr>
                <w:rFonts w:ascii="Arial" w:hAnsi="Arial" w:cs="Arial"/>
              </w:rPr>
              <w:t>-</w:t>
            </w:r>
            <w:r w:rsidRPr="008C7762">
              <w:rPr>
                <w:rFonts w:ascii="Arial" w:hAnsi="Arial" w:cs="Arial"/>
              </w:rPr>
              <w:t>term**</w:t>
            </w:r>
          </w:p>
          <w:p w14:paraId="209284BF" w14:textId="77777777" w:rsidR="007C6DFC" w:rsidRPr="008C7762" w:rsidRDefault="007C6DFC" w:rsidP="00545441">
            <w:pPr>
              <w:jc w:val="center"/>
              <w:rPr>
                <w:rFonts w:ascii="Arial" w:hAnsi="Arial" w:cs="Arial"/>
              </w:rPr>
            </w:pPr>
            <w:r w:rsidRPr="008C7762">
              <w:rPr>
                <w:rFonts w:ascii="Arial" w:hAnsi="Arial" w:cs="Arial"/>
              </w:rPr>
              <w:t>(11/1</w:t>
            </w:r>
            <w:r>
              <w:rPr>
                <w:rFonts w:ascii="Arial" w:hAnsi="Arial" w:cs="Arial"/>
              </w:rPr>
              <w:t>5</w:t>
            </w:r>
            <w:r w:rsidRPr="008C7762">
              <w:rPr>
                <w:rFonts w:ascii="Arial" w:hAnsi="Arial" w:cs="Arial"/>
              </w:rPr>
              <w:t xml:space="preserve"> – </w:t>
            </w:r>
            <w:r>
              <w:rPr>
                <w:rFonts w:ascii="Arial" w:hAnsi="Arial" w:cs="Arial"/>
              </w:rPr>
              <w:t>5/1</w:t>
            </w:r>
            <w:r w:rsidRPr="008C7762">
              <w:rPr>
                <w:rFonts w:ascii="Arial" w:hAnsi="Arial" w:cs="Arial"/>
              </w:rPr>
              <w:t>)</w:t>
            </w:r>
          </w:p>
        </w:tc>
        <w:tc>
          <w:tcPr>
            <w:tcW w:w="1980" w:type="dxa"/>
          </w:tcPr>
          <w:p w14:paraId="2FFB6309" w14:textId="77777777" w:rsidR="007C6DFC" w:rsidRDefault="007C6DFC" w:rsidP="00545441">
            <w:pPr>
              <w:jc w:val="center"/>
              <w:rPr>
                <w:rFonts w:ascii="Arial" w:hAnsi="Arial" w:cs="Arial"/>
              </w:rPr>
            </w:pPr>
          </w:p>
          <w:p w14:paraId="5A132D54" w14:textId="77777777" w:rsidR="007C6DFC" w:rsidRPr="008C7762" w:rsidRDefault="007C6DFC" w:rsidP="00545441">
            <w:pPr>
              <w:jc w:val="center"/>
              <w:rPr>
                <w:rFonts w:ascii="Arial" w:hAnsi="Arial" w:cs="Arial"/>
              </w:rPr>
            </w:pPr>
            <w:r w:rsidRPr="008C7762">
              <w:rPr>
                <w:rFonts w:ascii="Arial" w:hAnsi="Arial" w:cs="Arial"/>
              </w:rPr>
              <w:t>$2</w:t>
            </w:r>
            <w:r>
              <w:rPr>
                <w:rFonts w:ascii="Arial" w:hAnsi="Arial" w:cs="Arial"/>
              </w:rPr>
              <w:t>4</w:t>
            </w:r>
            <w:r w:rsidRPr="008C7762">
              <w:rPr>
                <w:rFonts w:ascii="Arial" w:hAnsi="Arial" w:cs="Arial"/>
              </w:rPr>
              <w:t>.00/ft.</w:t>
            </w:r>
          </w:p>
        </w:tc>
        <w:tc>
          <w:tcPr>
            <w:tcW w:w="3600" w:type="dxa"/>
          </w:tcPr>
          <w:p w14:paraId="2CBEE049" w14:textId="77777777" w:rsidR="007C6DFC" w:rsidRDefault="007C6DFC" w:rsidP="00545441">
            <w:pPr>
              <w:jc w:val="center"/>
              <w:rPr>
                <w:rFonts w:ascii="Arial" w:hAnsi="Arial" w:cs="Arial"/>
              </w:rPr>
            </w:pPr>
          </w:p>
          <w:p w14:paraId="31AF1228" w14:textId="77777777" w:rsidR="007C6DFC" w:rsidRPr="008C7762" w:rsidRDefault="007C6DFC" w:rsidP="00545441">
            <w:pPr>
              <w:jc w:val="center"/>
              <w:rPr>
                <w:rFonts w:ascii="Arial" w:hAnsi="Arial" w:cs="Arial"/>
              </w:rPr>
            </w:pPr>
            <w:r>
              <w:rPr>
                <w:rFonts w:ascii="Arial" w:hAnsi="Arial" w:cs="Arial"/>
              </w:rPr>
              <w:t>Recreational &amp; a</w:t>
            </w:r>
            <w:r w:rsidRPr="008C7762">
              <w:rPr>
                <w:rFonts w:ascii="Arial" w:hAnsi="Arial" w:cs="Arial"/>
              </w:rPr>
              <w:t>ctive commercial fishing boats only</w:t>
            </w:r>
            <w:r>
              <w:rPr>
                <w:rFonts w:ascii="Arial" w:hAnsi="Arial" w:cs="Arial"/>
              </w:rPr>
              <w:t>,</w:t>
            </w:r>
            <w:r w:rsidRPr="008C7762">
              <w:rPr>
                <w:rFonts w:ascii="Arial" w:hAnsi="Arial" w:cs="Arial"/>
              </w:rPr>
              <w:t xml:space="preserve"> must have a Town </w:t>
            </w:r>
            <w:r>
              <w:rPr>
                <w:rFonts w:ascii="Arial" w:hAnsi="Arial" w:cs="Arial"/>
              </w:rPr>
              <w:t xml:space="preserve">Offload </w:t>
            </w:r>
            <w:r w:rsidRPr="008C7762">
              <w:rPr>
                <w:rFonts w:ascii="Arial" w:hAnsi="Arial" w:cs="Arial"/>
              </w:rPr>
              <w:t>Permit</w:t>
            </w:r>
          </w:p>
        </w:tc>
      </w:tr>
    </w:tbl>
    <w:p w14:paraId="6E6F206C" w14:textId="77777777" w:rsidR="007C6DFC" w:rsidRPr="007C6DFC" w:rsidRDefault="007C6DFC" w:rsidP="007C6DFC">
      <w:pPr>
        <w:pStyle w:val="ListParagraph"/>
        <w:jc w:val="both"/>
        <w:rPr>
          <w:rFonts w:ascii="Arial" w:hAnsi="Arial" w:cs="Arial"/>
          <w:strike/>
          <w:color w:val="0000FF"/>
          <w:sz w:val="20"/>
          <w:szCs w:val="20"/>
        </w:rPr>
      </w:pPr>
    </w:p>
    <w:p w14:paraId="383BBDE7" w14:textId="07FF4CA9" w:rsidR="007C6DFC" w:rsidRPr="007C6DFC" w:rsidRDefault="007C6DFC" w:rsidP="007C6DFC">
      <w:pPr>
        <w:pStyle w:val="ListParagraph"/>
        <w:jc w:val="both"/>
        <w:rPr>
          <w:rFonts w:ascii="Arial" w:hAnsi="Arial" w:cs="Arial"/>
          <w:strike/>
          <w:color w:val="0000FF"/>
          <w:sz w:val="20"/>
          <w:szCs w:val="20"/>
        </w:rPr>
      </w:pPr>
      <w:r w:rsidRPr="007C6DFC">
        <w:rPr>
          <w:rFonts w:ascii="Arial" w:hAnsi="Arial" w:cs="Arial"/>
          <w:color w:val="FF0000"/>
          <w:sz w:val="20"/>
          <w:szCs w:val="20"/>
        </w:rPr>
        <w:t>* Seasonal and year</w:t>
      </w:r>
      <w:r>
        <w:rPr>
          <w:rFonts w:ascii="Arial" w:hAnsi="Arial" w:cs="Arial"/>
          <w:color w:val="FF0000"/>
          <w:sz w:val="20"/>
          <w:szCs w:val="20"/>
        </w:rPr>
        <w:t>-</w:t>
      </w:r>
      <w:bookmarkStart w:id="0" w:name="_GoBack"/>
      <w:bookmarkEnd w:id="0"/>
      <w:r w:rsidRPr="007C6DFC">
        <w:rPr>
          <w:rFonts w:ascii="Arial" w:hAnsi="Arial" w:cs="Arial"/>
          <w:color w:val="FF0000"/>
          <w:sz w:val="20"/>
          <w:szCs w:val="20"/>
        </w:rPr>
        <w:t>round dockage fees are determined by measuring from top of transom to the foremost extension (includes pulpits or sprits).</w:t>
      </w:r>
    </w:p>
    <w:p w14:paraId="66F12BB2" w14:textId="77777777" w:rsidR="007C6DFC" w:rsidRPr="007C6DFC" w:rsidRDefault="007C6DFC" w:rsidP="007C6DFC">
      <w:pPr>
        <w:pStyle w:val="ListParagraph"/>
        <w:jc w:val="both"/>
        <w:rPr>
          <w:rFonts w:ascii="Arial" w:hAnsi="Arial" w:cs="Arial"/>
          <w:sz w:val="20"/>
          <w:szCs w:val="20"/>
        </w:rPr>
      </w:pPr>
      <w:r w:rsidRPr="007C6DFC">
        <w:rPr>
          <w:rFonts w:ascii="Arial" w:hAnsi="Arial" w:cs="Arial"/>
          <w:b/>
          <w:sz w:val="20"/>
          <w:szCs w:val="20"/>
        </w:rPr>
        <w:t>**</w:t>
      </w:r>
      <w:r w:rsidRPr="007C6DFC">
        <w:rPr>
          <w:rFonts w:ascii="Arial" w:hAnsi="Arial" w:cs="Arial"/>
          <w:sz w:val="20"/>
          <w:szCs w:val="20"/>
        </w:rPr>
        <w:t xml:space="preserve"> Rate based on length of vessel or slip minimum. Price includes LOA.  (Measured top of transom to foremost extension, includes pulpits or sprits).</w:t>
      </w:r>
    </w:p>
    <w:p w14:paraId="4D263144" w14:textId="77777777" w:rsidR="007C6DFC" w:rsidRDefault="007C6DFC" w:rsidP="007C6DFC">
      <w:pPr>
        <w:pStyle w:val="ListParagraph"/>
        <w:jc w:val="both"/>
      </w:pPr>
      <w:r w:rsidRPr="007C6DFC">
        <w:rPr>
          <w:rFonts w:ascii="Arial" w:hAnsi="Arial" w:cs="Arial"/>
          <w:b/>
          <w:sz w:val="20"/>
          <w:szCs w:val="20"/>
        </w:rPr>
        <w:t xml:space="preserve">*** </w:t>
      </w:r>
      <w:r w:rsidRPr="007C6DFC">
        <w:rPr>
          <w:rFonts w:ascii="Arial" w:hAnsi="Arial" w:cs="Arial"/>
          <w:sz w:val="20"/>
          <w:szCs w:val="20"/>
        </w:rPr>
        <w:t>Power charge is at nightly rate.</w:t>
      </w:r>
    </w:p>
    <w:p w14:paraId="622DF9BB" w14:textId="77777777" w:rsidR="007C6DFC" w:rsidRDefault="007C6DFC" w:rsidP="007C6DFC">
      <w:pPr>
        <w:pStyle w:val="ListParagraph"/>
        <w:rPr>
          <w:rFonts w:ascii="Times New Roman" w:hAnsi="Times New Roman" w:cs="Times New Roman"/>
          <w:color w:val="000000"/>
          <w:sz w:val="24"/>
          <w:szCs w:val="24"/>
        </w:rPr>
      </w:pPr>
    </w:p>
    <w:p w14:paraId="6C8BD7B9" w14:textId="27FE272D" w:rsidR="00A92B57"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0D1B67">
        <w:rPr>
          <w:rFonts w:ascii="Times New Roman" w:hAnsi="Times New Roman" w:cs="Times New Roman"/>
          <w:b/>
          <w:color w:val="000000"/>
          <w:sz w:val="24"/>
          <w:szCs w:val="24"/>
          <w:u w:val="single"/>
        </w:rPr>
        <w:t>OLD BUSINESS</w:t>
      </w:r>
      <w:r w:rsidRPr="000D1B67">
        <w:rPr>
          <w:rFonts w:ascii="Times New Roman" w:hAnsi="Times New Roman" w:cs="Times New Roman"/>
          <w:b/>
          <w:color w:val="000000"/>
          <w:sz w:val="24"/>
          <w:szCs w:val="24"/>
        </w:rPr>
        <w:t>:</w:t>
      </w:r>
      <w:r w:rsidR="00526781" w:rsidRPr="000D1B67">
        <w:rPr>
          <w:rFonts w:ascii="Times New Roman" w:hAnsi="Times New Roman" w:cs="Times New Roman"/>
          <w:b/>
          <w:color w:val="000000"/>
          <w:sz w:val="24"/>
          <w:szCs w:val="24"/>
        </w:rPr>
        <w:t xml:space="preserve"> </w:t>
      </w:r>
    </w:p>
    <w:p w14:paraId="5C31A31E" w14:textId="7B5FE387" w:rsidR="000D1B67" w:rsidRPr="001D4F41" w:rsidRDefault="001D4F41" w:rsidP="001D4F41">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Progress with </w:t>
      </w:r>
      <w:r w:rsidRPr="001D4F41">
        <w:rPr>
          <w:rFonts w:ascii="Times New Roman" w:hAnsi="Times New Roman" w:cs="Times New Roman"/>
          <w:color w:val="000000"/>
          <w:sz w:val="24"/>
          <w:szCs w:val="24"/>
        </w:rPr>
        <w:t>Parking Lots</w:t>
      </w:r>
      <w:r>
        <w:rPr>
          <w:rFonts w:ascii="Times New Roman" w:hAnsi="Times New Roman" w:cs="Times New Roman"/>
          <w:color w:val="000000"/>
          <w:sz w:val="24"/>
          <w:szCs w:val="24"/>
        </w:rPr>
        <w:t>,</w:t>
      </w:r>
      <w:r w:rsidRPr="001D4F41">
        <w:rPr>
          <w:rFonts w:ascii="Times New Roman" w:hAnsi="Times New Roman" w:cs="Times New Roman"/>
          <w:color w:val="000000"/>
          <w:sz w:val="24"/>
          <w:szCs w:val="24"/>
        </w:rPr>
        <w:t xml:space="preserve"> and Landscaping</w:t>
      </w:r>
      <w:r>
        <w:rPr>
          <w:rFonts w:ascii="Times New Roman" w:hAnsi="Times New Roman" w:cs="Times New Roman"/>
          <w:color w:val="000000"/>
          <w:sz w:val="24"/>
          <w:szCs w:val="24"/>
        </w:rPr>
        <w:t xml:space="preserve"> of the Saquatucket Landside Project</w:t>
      </w:r>
    </w:p>
    <w:p w14:paraId="4BDFD6B2" w14:textId="51427423" w:rsidR="00382C0D" w:rsidRDefault="00BF4154" w:rsidP="001D4F41">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53C3DE8" w14:textId="2AE9426D" w:rsidR="00382C0D" w:rsidRPr="001D4F41" w:rsidRDefault="00A92B57" w:rsidP="001D4F41">
      <w:pPr>
        <w:rPr>
          <w:rFonts w:ascii="Times New Roman" w:hAnsi="Times New Roman" w:cs="Times New Roman"/>
          <w:b/>
          <w:color w:val="000000"/>
          <w:sz w:val="24"/>
          <w:szCs w:val="24"/>
          <w:u w:val="single"/>
        </w:rPr>
      </w:pPr>
      <w:r w:rsidRPr="001D4F41">
        <w:rPr>
          <w:rFonts w:ascii="Times New Roman" w:hAnsi="Times New Roman" w:cs="Times New Roman"/>
          <w:b/>
          <w:color w:val="000000"/>
          <w:sz w:val="24"/>
          <w:szCs w:val="24"/>
          <w:u w:val="single"/>
        </w:rPr>
        <w:t>MONTHLY REPORTS</w:t>
      </w:r>
      <w:r w:rsidR="00C61FD1" w:rsidRPr="001D4F41">
        <w:rPr>
          <w:rFonts w:ascii="Times New Roman" w:hAnsi="Times New Roman" w:cs="Times New Roman"/>
          <w:b/>
          <w:color w:val="000000"/>
          <w:sz w:val="24"/>
          <w:szCs w:val="24"/>
          <w:u w:val="single"/>
        </w:rPr>
        <w:t>:</w:t>
      </w:r>
      <w:r w:rsidR="00382C0D" w:rsidRPr="001D4F41">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0D1B67"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CORRESPONDANCE:</w:t>
      </w:r>
      <w:r w:rsidR="003355BD" w:rsidRPr="000D1B67">
        <w:rPr>
          <w:rFonts w:ascii="Times New Roman" w:hAnsi="Times New Roman" w:cs="Times New Roman"/>
          <w:b/>
          <w:color w:val="000000"/>
          <w:sz w:val="24"/>
          <w:szCs w:val="24"/>
        </w:rPr>
        <w:tab/>
      </w:r>
      <w:r w:rsidR="00382C0D" w:rsidRPr="000D1B67">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7CC5C752"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0D1B67">
        <w:rPr>
          <w:rFonts w:ascii="Times New Roman" w:hAnsi="Times New Roman" w:cs="Times New Roman"/>
          <w:b/>
          <w:color w:val="000000"/>
          <w:sz w:val="24"/>
          <w:szCs w:val="24"/>
          <w:u w:val="single"/>
        </w:rPr>
        <w:t>NEXT MEETING</w:t>
      </w:r>
      <w:r w:rsidR="00382C0D" w:rsidRPr="000D1B67">
        <w:rPr>
          <w:rFonts w:ascii="Times New Roman" w:hAnsi="Times New Roman" w:cs="Times New Roman"/>
          <w:b/>
          <w:color w:val="000000"/>
          <w:sz w:val="24"/>
          <w:szCs w:val="24"/>
          <w:u w:val="single"/>
        </w:rPr>
        <w:t>:</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1D4F41">
        <w:rPr>
          <w:rFonts w:ascii="Times New Roman" w:hAnsi="Times New Roman" w:cs="Times New Roman"/>
          <w:color w:val="000000"/>
          <w:sz w:val="24"/>
          <w:szCs w:val="24"/>
          <w:u w:val="single"/>
        </w:rPr>
        <w:t xml:space="preserve"> </w:t>
      </w:r>
      <w:r w:rsidR="007C6DFC">
        <w:rPr>
          <w:rFonts w:ascii="Times New Roman" w:hAnsi="Times New Roman" w:cs="Times New Roman"/>
          <w:color w:val="000000"/>
          <w:sz w:val="24"/>
          <w:szCs w:val="24"/>
          <w:u w:val="single"/>
        </w:rPr>
        <w:t>May</w:t>
      </w:r>
      <w:r w:rsidR="001D4F41">
        <w:rPr>
          <w:rFonts w:ascii="Times New Roman" w:hAnsi="Times New Roman" w:cs="Times New Roman"/>
          <w:color w:val="000000"/>
          <w:sz w:val="24"/>
          <w:szCs w:val="24"/>
          <w:u w:val="single"/>
        </w:rPr>
        <w:t xml:space="preserve"> 1</w:t>
      </w:r>
      <w:r w:rsidR="007C6DFC">
        <w:rPr>
          <w:rFonts w:ascii="Times New Roman" w:hAnsi="Times New Roman" w:cs="Times New Roman"/>
          <w:color w:val="000000"/>
          <w:sz w:val="24"/>
          <w:szCs w:val="24"/>
          <w:u w:val="single"/>
        </w:rPr>
        <w:t>5</w:t>
      </w:r>
      <w:r w:rsidR="00D81582">
        <w:rPr>
          <w:rFonts w:ascii="Times New Roman" w:hAnsi="Times New Roman" w:cs="Times New Roman"/>
          <w:color w:val="000000"/>
          <w:sz w:val="24"/>
          <w:szCs w:val="24"/>
          <w:u w:val="single"/>
        </w:rPr>
        <w:t>, 201</w:t>
      </w:r>
      <w:r w:rsidR="0017345F">
        <w:rPr>
          <w:rFonts w:ascii="Times New Roman" w:hAnsi="Times New Roman" w:cs="Times New Roman"/>
          <w:color w:val="000000"/>
          <w:sz w:val="24"/>
          <w:szCs w:val="24"/>
          <w:u w:val="single"/>
        </w:rPr>
        <w:t>9</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52F3977C" w:rsidR="00382C0D" w:rsidRPr="000D1B67"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0D1B67">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532D9143"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Signed Date:</w:t>
      </w:r>
      <w:r w:rsidR="007C6DFC">
        <w:rPr>
          <w:rFonts w:ascii="Times New Roman" w:hAnsi="Times New Roman" w:cs="Times New Roman"/>
          <w:color w:val="000000"/>
          <w:sz w:val="24"/>
          <w:szCs w:val="24"/>
        </w:rPr>
        <w:t xml:space="preserve"> April 10</w:t>
      </w:r>
      <w:r w:rsidR="00EF1258">
        <w:rPr>
          <w:rFonts w:ascii="Times New Roman" w:hAnsi="Times New Roman" w:cs="Times New Roman"/>
          <w:color w:val="000000"/>
          <w:sz w:val="24"/>
          <w:szCs w:val="24"/>
        </w:rPr>
        <w:t>, 2019</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75F46333"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7C6DFC">
        <w:rPr>
          <w:rFonts w:ascii="Times New Roman" w:hAnsi="Times New Roman" w:cs="Times New Roman"/>
          <w:color w:val="000000"/>
          <w:sz w:val="24"/>
          <w:szCs w:val="24"/>
        </w:rPr>
        <w:t xml:space="preserve"> April 10</w:t>
      </w:r>
      <w:r>
        <w:rPr>
          <w:rFonts w:ascii="Times New Roman" w:hAnsi="Times New Roman" w:cs="Times New Roman"/>
          <w:color w:val="000000"/>
          <w:sz w:val="24"/>
          <w:szCs w:val="24"/>
        </w:rPr>
        <w:t>, 201</w:t>
      </w:r>
      <w:r w:rsidR="0017345F">
        <w:rPr>
          <w:rFonts w:ascii="Times New Roman" w:hAnsi="Times New Roman" w:cs="Times New Roman"/>
          <w:color w:val="000000"/>
          <w:sz w:val="24"/>
          <w:szCs w:val="24"/>
        </w:rPr>
        <w:t>9</w:t>
      </w:r>
    </w:p>
    <w:p w14:paraId="4CA12041" w14:textId="42FD605E" w:rsidR="00616021" w:rsidRPr="000D1B67" w:rsidRDefault="00521240"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0D1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57F7" w14:textId="77777777" w:rsidR="007C6DFC" w:rsidRDefault="007C6DFC" w:rsidP="007C6DFC">
      <w:pPr>
        <w:spacing w:after="0" w:line="240" w:lineRule="auto"/>
      </w:pPr>
      <w:r>
        <w:separator/>
      </w:r>
    </w:p>
  </w:endnote>
  <w:endnote w:type="continuationSeparator" w:id="0">
    <w:p w14:paraId="61851D33" w14:textId="77777777" w:rsidR="007C6DFC" w:rsidRDefault="007C6DFC" w:rsidP="007C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85686"/>
      <w:docPartObj>
        <w:docPartGallery w:val="Page Numbers (Bottom of Page)"/>
        <w:docPartUnique/>
      </w:docPartObj>
    </w:sdtPr>
    <w:sdtEndPr>
      <w:rPr>
        <w:noProof/>
      </w:rPr>
    </w:sdtEndPr>
    <w:sdtContent>
      <w:p w14:paraId="03EA1620" w14:textId="5B06C0D2" w:rsidR="007C6DFC" w:rsidRDefault="007C6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A3219" w14:textId="77777777" w:rsidR="007C6DFC" w:rsidRDefault="007C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1A45" w14:textId="77777777" w:rsidR="007C6DFC" w:rsidRDefault="007C6DFC" w:rsidP="007C6DFC">
      <w:pPr>
        <w:spacing w:after="0" w:line="240" w:lineRule="auto"/>
      </w:pPr>
      <w:r>
        <w:separator/>
      </w:r>
    </w:p>
  </w:footnote>
  <w:footnote w:type="continuationSeparator" w:id="0">
    <w:p w14:paraId="04B92945" w14:textId="77777777" w:rsidR="007C6DFC" w:rsidRDefault="007C6DFC" w:rsidP="007C6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4"/>
    <w:multiLevelType w:val="hybridMultilevel"/>
    <w:tmpl w:val="97E80FB0"/>
    <w:lvl w:ilvl="0" w:tplc="41B2D4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7A69"/>
    <w:multiLevelType w:val="hybridMultilevel"/>
    <w:tmpl w:val="C69CE4D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2D8C"/>
    <w:multiLevelType w:val="hybridMultilevel"/>
    <w:tmpl w:val="58E4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1704E"/>
    <w:multiLevelType w:val="hybridMultilevel"/>
    <w:tmpl w:val="9CCA9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60CA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qwUAFm0oJSwAAAA="/>
  </w:docVars>
  <w:rsids>
    <w:rsidRoot w:val="00C61FD1"/>
    <w:rsid w:val="000A0666"/>
    <w:rsid w:val="000B5BB9"/>
    <w:rsid w:val="000B7C02"/>
    <w:rsid w:val="000D1B67"/>
    <w:rsid w:val="0010448A"/>
    <w:rsid w:val="001143E8"/>
    <w:rsid w:val="0017345F"/>
    <w:rsid w:val="00181089"/>
    <w:rsid w:val="001C488D"/>
    <w:rsid w:val="001D4F41"/>
    <w:rsid w:val="001D7F6E"/>
    <w:rsid w:val="003001B0"/>
    <w:rsid w:val="003355BD"/>
    <w:rsid w:val="00382C0D"/>
    <w:rsid w:val="004C716F"/>
    <w:rsid w:val="004D5350"/>
    <w:rsid w:val="00521240"/>
    <w:rsid w:val="00526781"/>
    <w:rsid w:val="005E0CB5"/>
    <w:rsid w:val="006A0F90"/>
    <w:rsid w:val="006F50ED"/>
    <w:rsid w:val="007B4805"/>
    <w:rsid w:val="007C6DFC"/>
    <w:rsid w:val="008550CA"/>
    <w:rsid w:val="009154F8"/>
    <w:rsid w:val="00935201"/>
    <w:rsid w:val="00A92B57"/>
    <w:rsid w:val="00B164CD"/>
    <w:rsid w:val="00BF4154"/>
    <w:rsid w:val="00C32AD4"/>
    <w:rsid w:val="00C61FD1"/>
    <w:rsid w:val="00D34615"/>
    <w:rsid w:val="00D3798B"/>
    <w:rsid w:val="00D81582"/>
    <w:rsid w:val="00DA3E03"/>
    <w:rsid w:val="00E17D99"/>
    <w:rsid w:val="00EB62BB"/>
    <w:rsid w:val="00EF1258"/>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 w:type="paragraph" w:styleId="NormalWeb">
    <w:name w:val="Normal (Web)"/>
    <w:basedOn w:val="Normal"/>
    <w:rsid w:val="007C6D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C6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7C6DFC"/>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FC"/>
  </w:style>
  <w:style w:type="paragraph" w:styleId="Footer">
    <w:name w:val="footer"/>
    <w:basedOn w:val="Normal"/>
    <w:link w:val="FooterChar"/>
    <w:uiPriority w:val="99"/>
    <w:unhideWhenUsed/>
    <w:rsid w:val="007C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2019-04-10T14:57:00Z</dcterms:created>
  <dcterms:modified xsi:type="dcterms:W3CDTF">2019-04-10T14:57:00Z</dcterms:modified>
</cp:coreProperties>
</file>